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CA" w:rsidRPr="0091775D" w:rsidRDefault="000E24CA" w:rsidP="000E24CA">
      <w:pPr>
        <w:pStyle w:val="SectionTitle"/>
        <w:spacing w:before="120" w:after="240"/>
        <w:rPr>
          <w:rFonts w:ascii="Arial" w:hAnsi="Arial" w:cs="Arial"/>
          <w:szCs w:val="24"/>
        </w:rPr>
      </w:pPr>
      <w:r w:rsidRPr="0091775D">
        <w:rPr>
          <w:rFonts w:ascii="Arial" w:hAnsi="Arial" w:cs="Arial"/>
          <w:szCs w:val="24"/>
        </w:rPr>
        <w:t>SMLOUVA O POSKYTNUTÍ podpoRY</w:t>
      </w:r>
    </w:p>
    <w:p w:rsidR="000E24CA" w:rsidRPr="0091775D" w:rsidRDefault="000E24CA" w:rsidP="000E24CA">
      <w:pPr>
        <w:jc w:val="center"/>
        <w:rPr>
          <w:rFonts w:ascii="Arial" w:hAnsi="Arial" w:cs="Arial"/>
          <w:i/>
          <w:sz w:val="20"/>
          <w:szCs w:val="20"/>
        </w:rPr>
      </w:pPr>
      <w:r w:rsidRPr="0091775D">
        <w:rPr>
          <w:rFonts w:ascii="Arial" w:hAnsi="Arial" w:cs="Arial"/>
          <w:b/>
        </w:rPr>
        <w:t xml:space="preserve">č. </w:t>
      </w:r>
      <w:r w:rsidRPr="0091775D">
        <w:rPr>
          <w:rFonts w:ascii="Arial" w:hAnsi="Arial" w:cs="Arial"/>
          <w:b/>
          <w:highlight w:val="yellow"/>
        </w:rPr>
        <w:t>....................</w:t>
      </w:r>
      <w:r w:rsidRPr="0091775D">
        <w:rPr>
          <w:rFonts w:ascii="Arial" w:hAnsi="Arial" w:cs="Arial"/>
        </w:rPr>
        <w:t xml:space="preserve"> </w:t>
      </w:r>
    </w:p>
    <w:p w:rsidR="000E24CA" w:rsidRPr="0091775D" w:rsidRDefault="000E24CA" w:rsidP="000E24CA">
      <w:pPr>
        <w:jc w:val="center"/>
        <w:rPr>
          <w:rFonts w:ascii="Arial" w:hAnsi="Arial" w:cs="Arial"/>
        </w:rPr>
      </w:pPr>
      <w:r w:rsidRPr="0091775D">
        <w:rPr>
          <w:rFonts w:ascii="Arial" w:hAnsi="Arial" w:cs="Arial"/>
          <w:sz w:val="20"/>
          <w:szCs w:val="20"/>
        </w:rPr>
        <w:t>(uzavřená dle § 51 zákona č. 40/1964 Sb., občanský zákoník, ve znění pozdějších předpisů)</w:t>
      </w:r>
    </w:p>
    <w:p w:rsidR="000E24CA" w:rsidRPr="0091775D" w:rsidRDefault="000E24CA" w:rsidP="000E24CA">
      <w:pPr>
        <w:jc w:val="both"/>
        <w:rPr>
          <w:rFonts w:ascii="Arial" w:hAnsi="Arial" w:cs="Arial"/>
          <w:sz w:val="20"/>
          <w:szCs w:val="20"/>
        </w:rPr>
      </w:pPr>
    </w:p>
    <w:p w:rsidR="000E24CA" w:rsidRPr="0091775D" w:rsidRDefault="000E24CA" w:rsidP="000E24CA">
      <w:pPr>
        <w:jc w:val="both"/>
        <w:rPr>
          <w:rFonts w:ascii="Arial" w:hAnsi="Arial" w:cs="Arial"/>
          <w:sz w:val="20"/>
          <w:szCs w:val="20"/>
        </w:rPr>
      </w:pP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Název: Zlínský kraj</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Sídlo: tř. Tomáše Bati 21, 761 90  Zlín</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IČ: 70891320</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 xml:space="preserve">zastoupený: </w:t>
      </w:r>
      <w:r w:rsidRPr="0091775D">
        <w:rPr>
          <w:rFonts w:ascii="Arial" w:hAnsi="Arial" w:cs="Arial"/>
          <w:sz w:val="20"/>
          <w:szCs w:val="20"/>
          <w:highlight w:val="yellow"/>
        </w:rPr>
        <w:t>....................</w:t>
      </w:r>
      <w:r w:rsidRPr="0091775D">
        <w:rPr>
          <w:rFonts w:ascii="Arial" w:hAnsi="Arial" w:cs="Arial"/>
          <w:sz w:val="20"/>
          <w:szCs w:val="20"/>
        </w:rPr>
        <w:t>, hejtmanem</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(dále jen „Poskytovatel“)</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 xml:space="preserve">Číslo účtu: </w:t>
      </w:r>
      <w:r w:rsidRPr="0091775D">
        <w:rPr>
          <w:rFonts w:ascii="Arial" w:hAnsi="Arial" w:cs="Arial"/>
          <w:sz w:val="20"/>
          <w:szCs w:val="20"/>
          <w:highlight w:val="yellow"/>
        </w:rPr>
        <w:t>....................</w:t>
      </w:r>
    </w:p>
    <w:p w:rsidR="000E24CA" w:rsidRPr="0091775D" w:rsidRDefault="000E24CA" w:rsidP="000E24CA">
      <w:pPr>
        <w:spacing w:after="60"/>
        <w:jc w:val="right"/>
        <w:rPr>
          <w:rFonts w:ascii="Arial" w:hAnsi="Arial" w:cs="Arial"/>
          <w:sz w:val="20"/>
          <w:szCs w:val="20"/>
        </w:rPr>
      </w:pPr>
      <w:r w:rsidRPr="0091775D">
        <w:rPr>
          <w:rFonts w:ascii="Arial" w:hAnsi="Arial" w:cs="Arial"/>
          <w:sz w:val="20"/>
          <w:szCs w:val="20"/>
        </w:rPr>
        <w:t>na jedné straně</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a</w:t>
      </w:r>
    </w:p>
    <w:p w:rsidR="000E24CA" w:rsidRPr="0091775D" w:rsidRDefault="000E24CA" w:rsidP="000E24CA">
      <w:pPr>
        <w:spacing w:after="60"/>
        <w:jc w:val="both"/>
        <w:rPr>
          <w:rFonts w:ascii="Arial" w:hAnsi="Arial" w:cs="Arial"/>
          <w:sz w:val="20"/>
          <w:szCs w:val="20"/>
        </w:rPr>
      </w:pPr>
    </w:p>
    <w:p w:rsidR="000E24CA" w:rsidRPr="0091775D" w:rsidRDefault="000E24CA" w:rsidP="000E24CA">
      <w:pPr>
        <w:spacing w:after="60"/>
        <w:jc w:val="both"/>
        <w:rPr>
          <w:rFonts w:ascii="Arial" w:hAnsi="Arial" w:cs="Arial"/>
          <w:i/>
          <w:sz w:val="20"/>
          <w:szCs w:val="20"/>
        </w:rPr>
      </w:pPr>
      <w:r w:rsidRPr="0091775D">
        <w:rPr>
          <w:rFonts w:ascii="Arial" w:hAnsi="Arial" w:cs="Arial"/>
          <w:sz w:val="20"/>
          <w:szCs w:val="20"/>
        </w:rPr>
        <w:t xml:space="preserve">Název: </w:t>
      </w:r>
      <w:r w:rsidRPr="0091775D">
        <w:rPr>
          <w:rFonts w:ascii="Arial" w:hAnsi="Arial" w:cs="Arial"/>
          <w:sz w:val="20"/>
          <w:szCs w:val="20"/>
          <w:highlight w:val="yellow"/>
        </w:rPr>
        <w:t>....................</w:t>
      </w:r>
      <w:r w:rsidRPr="0091775D">
        <w:rPr>
          <w:rFonts w:ascii="Arial" w:hAnsi="Arial" w:cs="Arial"/>
          <w:sz w:val="20"/>
          <w:szCs w:val="20"/>
        </w:rPr>
        <w:t xml:space="preserve"> </w:t>
      </w:r>
    </w:p>
    <w:p w:rsidR="000E24CA" w:rsidRPr="0091775D" w:rsidRDefault="000E24CA" w:rsidP="000E24CA">
      <w:pPr>
        <w:spacing w:after="60"/>
        <w:jc w:val="both"/>
        <w:rPr>
          <w:rFonts w:ascii="Arial" w:hAnsi="Arial" w:cs="Arial"/>
          <w:i/>
          <w:sz w:val="20"/>
          <w:szCs w:val="20"/>
        </w:rPr>
      </w:pPr>
      <w:r w:rsidRPr="0091775D">
        <w:rPr>
          <w:rFonts w:ascii="Arial" w:hAnsi="Arial" w:cs="Arial"/>
          <w:sz w:val="20"/>
          <w:szCs w:val="20"/>
        </w:rPr>
        <w:t xml:space="preserve">Sídlo: </w:t>
      </w:r>
      <w:r w:rsidRPr="0091775D">
        <w:rPr>
          <w:rFonts w:ascii="Arial" w:hAnsi="Arial" w:cs="Arial"/>
          <w:sz w:val="20"/>
          <w:szCs w:val="20"/>
          <w:highlight w:val="yellow"/>
        </w:rPr>
        <w:t>....................</w:t>
      </w:r>
      <w:r w:rsidRPr="0091775D">
        <w:rPr>
          <w:rFonts w:ascii="Arial" w:hAnsi="Arial" w:cs="Arial"/>
          <w:sz w:val="20"/>
          <w:szCs w:val="20"/>
        </w:rPr>
        <w:t xml:space="preserve"> </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 xml:space="preserve">IČ: </w:t>
      </w:r>
      <w:r w:rsidRPr="0091775D">
        <w:rPr>
          <w:rFonts w:ascii="Arial" w:hAnsi="Arial" w:cs="Arial"/>
          <w:sz w:val="20"/>
          <w:szCs w:val="20"/>
          <w:highlight w:val="yellow"/>
        </w:rPr>
        <w:t>....................</w:t>
      </w:r>
    </w:p>
    <w:p w:rsidR="000E24CA" w:rsidRPr="0091775D" w:rsidRDefault="000E24CA" w:rsidP="000E24CA">
      <w:pPr>
        <w:spacing w:after="60"/>
        <w:jc w:val="both"/>
        <w:rPr>
          <w:rFonts w:ascii="Arial" w:hAnsi="Arial" w:cs="Arial"/>
          <w:i/>
          <w:sz w:val="20"/>
          <w:szCs w:val="20"/>
        </w:rPr>
      </w:pPr>
      <w:r w:rsidRPr="0091775D">
        <w:rPr>
          <w:rFonts w:ascii="Arial" w:hAnsi="Arial" w:cs="Arial"/>
          <w:sz w:val="20"/>
          <w:szCs w:val="20"/>
        </w:rPr>
        <w:t xml:space="preserve">DIČ: </w:t>
      </w:r>
      <w:r w:rsidRPr="0091775D">
        <w:rPr>
          <w:rFonts w:ascii="Arial" w:hAnsi="Arial" w:cs="Arial"/>
          <w:sz w:val="20"/>
          <w:szCs w:val="20"/>
          <w:highlight w:val="yellow"/>
        </w:rPr>
        <w:t>....................</w:t>
      </w:r>
      <w:r w:rsidRPr="0091775D" w:rsidDel="00D52B82">
        <w:rPr>
          <w:rFonts w:ascii="Arial" w:hAnsi="Arial" w:cs="Arial"/>
          <w:sz w:val="20"/>
          <w:szCs w:val="20"/>
        </w:rPr>
        <w:t xml:space="preserve"> </w:t>
      </w:r>
    </w:p>
    <w:p w:rsidR="000E24CA" w:rsidRPr="0091775D" w:rsidRDefault="000E24CA" w:rsidP="000E24CA">
      <w:pPr>
        <w:spacing w:after="60"/>
        <w:jc w:val="both"/>
        <w:rPr>
          <w:rFonts w:ascii="Arial" w:hAnsi="Arial" w:cs="Arial"/>
          <w:i/>
          <w:sz w:val="20"/>
          <w:szCs w:val="20"/>
        </w:rPr>
      </w:pPr>
      <w:r w:rsidRPr="0091775D">
        <w:rPr>
          <w:rFonts w:ascii="Arial" w:hAnsi="Arial" w:cs="Arial"/>
          <w:sz w:val="20"/>
          <w:szCs w:val="20"/>
        </w:rPr>
        <w:t xml:space="preserve">bankovní účet pro poskytnutou podporu: </w:t>
      </w:r>
      <w:r w:rsidRPr="0091775D">
        <w:rPr>
          <w:rFonts w:ascii="Arial" w:hAnsi="Arial" w:cs="Arial"/>
          <w:sz w:val="20"/>
          <w:szCs w:val="20"/>
          <w:highlight w:val="yellow"/>
        </w:rPr>
        <w:t>....................</w:t>
      </w:r>
      <w:r w:rsidRPr="0091775D" w:rsidDel="00D52B82">
        <w:rPr>
          <w:rFonts w:ascii="Arial" w:hAnsi="Arial" w:cs="Arial"/>
          <w:sz w:val="20"/>
          <w:szCs w:val="20"/>
        </w:rPr>
        <w:t xml:space="preserve"> </w:t>
      </w:r>
      <w:r w:rsidR="008E2E5C">
        <w:rPr>
          <w:rFonts w:ascii="Arial" w:hAnsi="Arial" w:cs="Arial"/>
          <w:sz w:val="20"/>
          <w:szCs w:val="20"/>
        </w:rPr>
        <w:t xml:space="preserve">               v</w:t>
      </w:r>
      <w:r w:rsidRPr="0091775D">
        <w:rPr>
          <w:rFonts w:ascii="Arial" w:hAnsi="Arial" w:cs="Arial"/>
          <w:sz w:val="20"/>
          <w:szCs w:val="20"/>
        </w:rPr>
        <w:t xml:space="preserve">edený u </w:t>
      </w:r>
      <w:r w:rsidRPr="0091775D">
        <w:rPr>
          <w:rFonts w:ascii="Arial" w:hAnsi="Arial" w:cs="Arial"/>
          <w:sz w:val="20"/>
          <w:szCs w:val="20"/>
          <w:highlight w:val="yellow"/>
        </w:rPr>
        <w:t>....................</w:t>
      </w:r>
      <w:r w:rsidRPr="0091775D">
        <w:rPr>
          <w:rFonts w:ascii="Arial" w:hAnsi="Arial" w:cs="Arial"/>
          <w:sz w:val="20"/>
          <w:szCs w:val="20"/>
        </w:rPr>
        <w:t xml:space="preserve"> </w:t>
      </w:r>
    </w:p>
    <w:p w:rsidR="000E24CA" w:rsidRPr="0091775D" w:rsidRDefault="000E24CA" w:rsidP="000E24CA">
      <w:pPr>
        <w:spacing w:after="60"/>
        <w:jc w:val="both"/>
        <w:rPr>
          <w:rFonts w:ascii="Arial" w:hAnsi="Arial" w:cs="Arial"/>
          <w:i/>
          <w:sz w:val="20"/>
          <w:szCs w:val="20"/>
        </w:rPr>
      </w:pPr>
      <w:r w:rsidRPr="0091775D">
        <w:rPr>
          <w:rFonts w:ascii="Arial" w:hAnsi="Arial" w:cs="Arial"/>
          <w:sz w:val="20"/>
          <w:szCs w:val="20"/>
        </w:rPr>
        <w:t xml:space="preserve">zastoupený: </w:t>
      </w:r>
      <w:r w:rsidRPr="0091775D">
        <w:rPr>
          <w:rFonts w:ascii="Arial" w:hAnsi="Arial" w:cs="Arial"/>
          <w:sz w:val="20"/>
          <w:szCs w:val="20"/>
          <w:highlight w:val="yellow"/>
        </w:rPr>
        <w:t>....................</w:t>
      </w:r>
      <w:r w:rsidRPr="0091775D" w:rsidDel="00D52B82">
        <w:rPr>
          <w:rFonts w:ascii="Arial" w:hAnsi="Arial" w:cs="Arial"/>
          <w:sz w:val="20"/>
          <w:szCs w:val="20"/>
        </w:rPr>
        <w:t xml:space="preserve"> </w:t>
      </w:r>
      <w:r w:rsidRPr="0091775D">
        <w:rPr>
          <w:rFonts w:ascii="Arial" w:hAnsi="Arial" w:cs="Arial"/>
          <w:sz w:val="20"/>
          <w:szCs w:val="20"/>
        </w:rPr>
        <w:t xml:space="preserve"> </w:t>
      </w:r>
    </w:p>
    <w:p w:rsidR="000E24CA" w:rsidRDefault="000E24CA" w:rsidP="000E24CA">
      <w:pPr>
        <w:spacing w:after="60"/>
        <w:jc w:val="both"/>
        <w:rPr>
          <w:rFonts w:ascii="Arial" w:hAnsi="Arial" w:cs="Arial"/>
          <w:i/>
          <w:sz w:val="20"/>
          <w:szCs w:val="20"/>
        </w:rPr>
      </w:pPr>
    </w:p>
    <w:p w:rsidR="000E24CA" w:rsidRPr="0091775D" w:rsidRDefault="000E24CA" w:rsidP="000E24CA">
      <w:pPr>
        <w:spacing w:after="60"/>
        <w:jc w:val="both"/>
        <w:rPr>
          <w:rFonts w:ascii="Arial" w:hAnsi="Arial" w:cs="Arial"/>
          <w:i/>
          <w:sz w:val="20"/>
          <w:szCs w:val="20"/>
        </w:rPr>
      </w:pP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 xml:space="preserve">zřizovatel : </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Bankovní spojení zřizovatele:</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Číslo účtu zřizovatele:</w:t>
      </w:r>
    </w:p>
    <w:p w:rsidR="000E24CA" w:rsidRPr="0091775D" w:rsidRDefault="000E24CA" w:rsidP="000E24CA">
      <w:pPr>
        <w:spacing w:after="60"/>
        <w:jc w:val="both"/>
        <w:rPr>
          <w:rFonts w:ascii="Arial" w:hAnsi="Arial" w:cs="Arial"/>
          <w:sz w:val="20"/>
          <w:szCs w:val="20"/>
        </w:rPr>
      </w:pPr>
      <w:r w:rsidRPr="0091775D">
        <w:rPr>
          <w:rFonts w:ascii="Arial" w:hAnsi="Arial" w:cs="Arial"/>
          <w:sz w:val="20"/>
          <w:szCs w:val="20"/>
        </w:rPr>
        <w:t>(dále jen „Příjemce“)</w:t>
      </w:r>
    </w:p>
    <w:p w:rsidR="000E24CA" w:rsidRPr="0091775D" w:rsidRDefault="000E24CA" w:rsidP="000E24CA">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r w:rsidRPr="0091775D">
        <w:rPr>
          <w:rFonts w:ascii="Arial" w:hAnsi="Arial" w:cs="Arial"/>
          <w:sz w:val="20"/>
          <w:szCs w:val="20"/>
        </w:rPr>
        <w:t>na druhé straně</w:t>
      </w:r>
    </w:p>
    <w:p w:rsidR="000E24CA" w:rsidRPr="0091775D" w:rsidRDefault="000E24CA" w:rsidP="000E24CA">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p>
    <w:p w:rsidR="000E24CA" w:rsidRPr="0091775D" w:rsidRDefault="000E24CA" w:rsidP="000E24CA">
      <w:pPr>
        <w:jc w:val="both"/>
        <w:rPr>
          <w:rFonts w:ascii="Arial" w:hAnsi="Arial" w:cs="Arial"/>
          <w:sz w:val="20"/>
          <w:szCs w:val="20"/>
        </w:rPr>
      </w:pPr>
      <w:r w:rsidRPr="0091775D">
        <w:rPr>
          <w:rFonts w:ascii="Arial" w:hAnsi="Arial" w:cs="Arial"/>
          <w:sz w:val="20"/>
          <w:szCs w:val="20"/>
        </w:rPr>
        <w:t>se dohodli takto:</w:t>
      </w:r>
    </w:p>
    <w:p w:rsidR="000E24CA" w:rsidRPr="0091775D" w:rsidRDefault="000E24CA" w:rsidP="000E24CA">
      <w:pPr>
        <w:jc w:val="both"/>
        <w:rPr>
          <w:rFonts w:ascii="Arial" w:hAnsi="Arial" w:cs="Arial"/>
          <w:sz w:val="20"/>
          <w:szCs w:val="20"/>
          <w:u w:val="single"/>
        </w:rPr>
      </w:pPr>
    </w:p>
    <w:p w:rsidR="000E24CA" w:rsidRPr="0091775D" w:rsidRDefault="000E24CA" w:rsidP="000E24CA">
      <w:pPr>
        <w:jc w:val="both"/>
        <w:rPr>
          <w:rFonts w:ascii="Arial" w:hAnsi="Arial" w:cs="Arial"/>
          <w:sz w:val="20"/>
          <w:szCs w:val="20"/>
          <w:u w:val="single"/>
        </w:rPr>
      </w:pPr>
    </w:p>
    <w:p w:rsidR="000E24CA" w:rsidRPr="0091775D" w:rsidRDefault="000E24CA" w:rsidP="000E24CA">
      <w:pPr>
        <w:pStyle w:val="Nadpis1"/>
        <w:spacing w:before="120" w:after="120"/>
        <w:rPr>
          <w:rFonts w:ascii="Arial" w:hAnsi="Arial" w:cs="Arial"/>
          <w:sz w:val="20"/>
        </w:rPr>
      </w:pPr>
      <w:r w:rsidRPr="0091775D">
        <w:rPr>
          <w:rFonts w:ascii="Arial" w:hAnsi="Arial" w:cs="Arial"/>
          <w:sz w:val="20"/>
        </w:rPr>
        <w:t>Článek 1</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Předmět</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CD360B" w:rsidRDefault="000E24CA" w:rsidP="000E24CA">
      <w:pPr>
        <w:pStyle w:val="Zkladntext"/>
        <w:keepNext/>
        <w:widowControl/>
        <w:numPr>
          <w:ilvl w:val="0"/>
          <w:numId w:val="15"/>
        </w:numPr>
        <w:spacing w:after="60"/>
        <w:ind w:right="0"/>
        <w:rPr>
          <w:rFonts w:ascii="Arial" w:hAnsi="Arial" w:cs="Arial"/>
          <w:sz w:val="20"/>
        </w:rPr>
      </w:pPr>
      <w:r w:rsidRPr="00CD360B">
        <w:rPr>
          <w:rFonts w:ascii="Arial" w:hAnsi="Arial" w:cs="Arial"/>
          <w:sz w:val="20"/>
        </w:rPr>
        <w:t xml:space="preserve">Poskytovatel se zavazuje poskytnout příjemci podporu formou dotace  (dále jen „podpora“)  na realizaci projektu nazvaného: </w:t>
      </w:r>
      <w:r w:rsidRPr="00CD360B">
        <w:rPr>
          <w:rFonts w:ascii="Arial" w:hAnsi="Arial" w:cs="Arial"/>
          <w:sz w:val="20"/>
          <w:highlight w:val="yellow"/>
        </w:rPr>
        <w:t>....................</w:t>
      </w:r>
      <w:r w:rsidRPr="00CD360B" w:rsidDel="00D52B82">
        <w:rPr>
          <w:rFonts w:ascii="Arial" w:hAnsi="Arial" w:cs="Arial"/>
          <w:sz w:val="20"/>
        </w:rPr>
        <w:t xml:space="preserve"> </w:t>
      </w:r>
      <w:r w:rsidRPr="00CD360B">
        <w:rPr>
          <w:rFonts w:ascii="Arial" w:hAnsi="Arial" w:cs="Arial"/>
          <w:sz w:val="20"/>
        </w:rPr>
        <w:t xml:space="preserve">(dále jen „projekt“), evidovaného pod registračním číslem </w:t>
      </w:r>
      <w:r w:rsidRPr="00CD360B">
        <w:rPr>
          <w:rFonts w:ascii="Arial" w:hAnsi="Arial" w:cs="Arial"/>
          <w:sz w:val="20"/>
          <w:highlight w:val="yellow"/>
        </w:rPr>
        <w:t>....................</w:t>
      </w:r>
      <w:r w:rsidRPr="00CD360B" w:rsidDel="00D52B82">
        <w:rPr>
          <w:rFonts w:ascii="Arial" w:hAnsi="Arial" w:cs="Arial"/>
          <w:sz w:val="20"/>
        </w:rPr>
        <w:t xml:space="preserve"> </w:t>
      </w:r>
    </w:p>
    <w:p w:rsidR="000E24CA" w:rsidRPr="0091775D" w:rsidRDefault="000E24CA" w:rsidP="000E24CA">
      <w:pPr>
        <w:pStyle w:val="Zkladntext"/>
        <w:numPr>
          <w:ilvl w:val="0"/>
          <w:numId w:val="15"/>
        </w:numPr>
        <w:rPr>
          <w:rFonts w:ascii="Arial" w:hAnsi="Arial" w:cs="Arial"/>
          <w:sz w:val="20"/>
        </w:rPr>
      </w:pPr>
      <w:r w:rsidRPr="00CD360B">
        <w:rPr>
          <w:rFonts w:ascii="Arial" w:hAnsi="Arial" w:cs="Arial"/>
          <w:sz w:val="20"/>
        </w:rPr>
        <w:t>Příjemce přijímá podporu a zavazuje se provést projekt na svou vlastní odpovědnost a způsobem, jakým je projekt popsán ve schválené žádosti o poskytnutí podpory předložené příjemcem. Dále se zavazuje naplnit měřitelné ukazatele definované v čl. 3, odst. 1. této smlouvy.</w:t>
      </w:r>
    </w:p>
    <w:p w:rsidR="000E24CA" w:rsidRDefault="000E24CA" w:rsidP="000E24CA">
      <w:pPr>
        <w:pStyle w:val="Nadpis1"/>
        <w:spacing w:before="120" w:after="120"/>
        <w:jc w:val="both"/>
        <w:rPr>
          <w:rFonts w:ascii="Arial" w:hAnsi="Arial" w:cs="Arial"/>
          <w:sz w:val="20"/>
        </w:rPr>
      </w:pPr>
    </w:p>
    <w:p w:rsidR="00FE5CEF" w:rsidRDefault="00FE5CEF" w:rsidP="00FE5CEF"/>
    <w:p w:rsidR="00FE5CEF" w:rsidRDefault="00FE5CEF" w:rsidP="00FE5CEF"/>
    <w:p w:rsidR="00FE5CEF" w:rsidRDefault="00FE5CEF" w:rsidP="00FE5CEF"/>
    <w:p w:rsidR="00FE5CEF" w:rsidRDefault="00FE5CEF" w:rsidP="00FE5CEF"/>
    <w:p w:rsidR="00FE5CEF" w:rsidRPr="00FE5CEF" w:rsidRDefault="00FE5CEF" w:rsidP="00FE5CEF"/>
    <w:p w:rsidR="000E24CA" w:rsidRPr="0091775D" w:rsidRDefault="000E24CA" w:rsidP="000E24CA">
      <w:pPr>
        <w:pStyle w:val="Nadpis1"/>
        <w:spacing w:before="120" w:after="120"/>
        <w:rPr>
          <w:rFonts w:ascii="Arial" w:hAnsi="Arial" w:cs="Arial"/>
          <w:sz w:val="20"/>
        </w:rPr>
      </w:pPr>
      <w:r w:rsidRPr="0091775D">
        <w:rPr>
          <w:rFonts w:ascii="Arial" w:hAnsi="Arial" w:cs="Arial"/>
          <w:sz w:val="20"/>
        </w:rPr>
        <w:lastRenderedPageBreak/>
        <w:t>Článek 2</w:t>
      </w:r>
    </w:p>
    <w:p w:rsidR="000E24CA" w:rsidRPr="0091775D" w:rsidRDefault="000E24CA" w:rsidP="000E24CA">
      <w:pPr>
        <w:pStyle w:val="Nadpis1"/>
        <w:spacing w:before="120" w:after="120"/>
        <w:rPr>
          <w:rFonts w:ascii="Arial" w:hAnsi="Arial" w:cs="Arial"/>
          <w:sz w:val="20"/>
        </w:rPr>
      </w:pPr>
      <w:r w:rsidRPr="0091775D">
        <w:rPr>
          <w:rFonts w:ascii="Arial" w:hAnsi="Arial" w:cs="Arial"/>
          <w:sz w:val="20"/>
        </w:rPr>
        <w:t>Doba realizace</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CD360B" w:rsidRDefault="000E24CA" w:rsidP="000E24CA">
      <w:pPr>
        <w:pStyle w:val="Zkladntext"/>
        <w:keepNext/>
        <w:widowControl/>
        <w:numPr>
          <w:ilvl w:val="0"/>
          <w:numId w:val="5"/>
        </w:numPr>
        <w:tabs>
          <w:tab w:val="clear" w:pos="720"/>
          <w:tab w:val="num" w:pos="360"/>
        </w:tabs>
        <w:spacing w:after="60"/>
        <w:ind w:left="360" w:right="0"/>
        <w:rPr>
          <w:rFonts w:ascii="Arial" w:hAnsi="Arial" w:cs="Arial"/>
          <w:sz w:val="20"/>
        </w:rPr>
      </w:pPr>
      <w:r w:rsidRPr="0091775D">
        <w:rPr>
          <w:rFonts w:ascii="Arial" w:hAnsi="Arial" w:cs="Arial"/>
          <w:sz w:val="20"/>
        </w:rPr>
        <w:t xml:space="preserve">Realizaci projektu lze zahájit nejdříve </w:t>
      </w:r>
      <w:r w:rsidRPr="00CD360B">
        <w:rPr>
          <w:rFonts w:ascii="Arial" w:hAnsi="Arial" w:cs="Arial"/>
          <w:sz w:val="20"/>
        </w:rPr>
        <w:t>po dni předložení žádosti o poskytnutí podpory na Krajském úřadě Zlínského kraje</w:t>
      </w:r>
      <w:r w:rsidRPr="00CD360B">
        <w:rPr>
          <w:rFonts w:ascii="Arial" w:hAnsi="Arial" w:cs="Arial"/>
          <w:i/>
          <w:sz w:val="20"/>
        </w:rPr>
        <w:t xml:space="preserve"> </w:t>
      </w:r>
    </w:p>
    <w:p w:rsidR="000E24CA" w:rsidRPr="00F152D8" w:rsidRDefault="000E24CA" w:rsidP="000E24CA">
      <w:pPr>
        <w:pStyle w:val="Zkladntext"/>
        <w:keepNext/>
        <w:widowControl/>
        <w:numPr>
          <w:ilvl w:val="0"/>
          <w:numId w:val="5"/>
        </w:numPr>
        <w:tabs>
          <w:tab w:val="clear" w:pos="720"/>
          <w:tab w:val="num" w:pos="360"/>
        </w:tabs>
        <w:spacing w:after="60"/>
        <w:ind w:left="360" w:right="0"/>
        <w:rPr>
          <w:rFonts w:ascii="Arial" w:hAnsi="Arial" w:cs="Arial"/>
          <w:sz w:val="20"/>
        </w:rPr>
      </w:pPr>
      <w:r w:rsidRPr="00F152D8">
        <w:rPr>
          <w:rFonts w:ascii="Arial" w:hAnsi="Arial" w:cs="Arial"/>
          <w:sz w:val="20"/>
        </w:rPr>
        <w:t>Realizace projektu musí být ukončena nejpozději k</w:t>
      </w:r>
      <w:r w:rsidR="00CD360B" w:rsidRPr="00F152D8">
        <w:rPr>
          <w:rFonts w:ascii="Arial" w:hAnsi="Arial" w:cs="Arial"/>
          <w:sz w:val="20"/>
        </w:rPr>
        <w:t> </w:t>
      </w:r>
      <w:r w:rsidRPr="00F152D8">
        <w:rPr>
          <w:rFonts w:ascii="Arial" w:hAnsi="Arial" w:cs="Arial"/>
          <w:sz w:val="20"/>
        </w:rPr>
        <w:t>datu</w:t>
      </w:r>
      <w:r w:rsidR="00CD360B" w:rsidRPr="00F152D8">
        <w:rPr>
          <w:rFonts w:ascii="Arial" w:hAnsi="Arial" w:cs="Arial"/>
          <w:sz w:val="20"/>
        </w:rPr>
        <w:t xml:space="preserve">  30.5.201</w:t>
      </w:r>
      <w:r w:rsidR="001C2270">
        <w:rPr>
          <w:rFonts w:ascii="Arial" w:hAnsi="Arial" w:cs="Arial"/>
          <w:sz w:val="20"/>
        </w:rPr>
        <w:t>3</w:t>
      </w:r>
    </w:p>
    <w:p w:rsidR="000E24CA" w:rsidRPr="00F152D8"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Článek 3</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Měřitelné ukazatele a podmínky realizace projektu</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widowControl w:val="0"/>
        <w:numPr>
          <w:ilvl w:val="1"/>
          <w:numId w:val="2"/>
        </w:numPr>
        <w:tabs>
          <w:tab w:val="num" w:pos="360"/>
        </w:tabs>
        <w:ind w:left="360"/>
        <w:jc w:val="both"/>
        <w:rPr>
          <w:rFonts w:ascii="Arial" w:hAnsi="Arial" w:cs="Arial"/>
          <w:snapToGrid w:val="0"/>
          <w:sz w:val="20"/>
          <w:szCs w:val="20"/>
        </w:rPr>
      </w:pPr>
      <w:r w:rsidRPr="0091775D">
        <w:rPr>
          <w:rFonts w:ascii="Arial" w:hAnsi="Arial" w:cs="Arial"/>
          <w:snapToGrid w:val="0"/>
          <w:sz w:val="20"/>
          <w:szCs w:val="20"/>
        </w:rPr>
        <w:t>Během realizace projektu se příjemce zavazuje dodržet:</w:t>
      </w:r>
    </w:p>
    <w:p w:rsidR="000E24CA" w:rsidRPr="0091775D" w:rsidRDefault="000E24CA" w:rsidP="000E24CA">
      <w:pPr>
        <w:widowControl w:val="0"/>
        <w:numPr>
          <w:ilvl w:val="0"/>
          <w:numId w:val="4"/>
        </w:numPr>
        <w:tabs>
          <w:tab w:val="num" w:pos="720"/>
        </w:tabs>
        <w:spacing w:before="120"/>
        <w:ind w:left="720"/>
        <w:jc w:val="both"/>
        <w:rPr>
          <w:rFonts w:ascii="Arial" w:hAnsi="Arial" w:cs="Arial"/>
          <w:i/>
          <w:snapToGrid w:val="0"/>
          <w:sz w:val="20"/>
          <w:szCs w:val="20"/>
        </w:rPr>
      </w:pPr>
      <w:r w:rsidRPr="0091775D">
        <w:rPr>
          <w:rFonts w:ascii="Arial" w:hAnsi="Arial" w:cs="Arial"/>
          <w:snapToGrid w:val="0"/>
          <w:sz w:val="20"/>
          <w:szCs w:val="20"/>
        </w:rPr>
        <w:t xml:space="preserve">rozpočet projektu v položkovém členění výdajů dle tabulky v článku 4, odst. 3. této smlouvy, přičemž je povolen celkový přesun v rámci rozpočtu mezi jednotlivými položkami výdajů v rozpětí 15 % celkové výše předpokládaných způsobilých výdajů projektu, který nepovede ke změně účelu projektu. Tuto skutečnost oznámí příjemce poskytovateli . V případě, že dochází k přesunu mezi jednotlivými položkami výdajů, který je v celkovém souhrnu vyšší než 15 % celkové výše předpokládaných způsobilých výdajů projektu nebo který mění účel nebo smysl projektu či se jedná o jinou změnu podstatného charakteru, postupuje příjemce dle článku 11, odst. 3 této smlouvy. </w:t>
      </w:r>
    </w:p>
    <w:p w:rsidR="000E24CA" w:rsidRPr="0091775D" w:rsidRDefault="000E24CA" w:rsidP="000E24CA">
      <w:pPr>
        <w:widowControl w:val="0"/>
        <w:numPr>
          <w:ilvl w:val="0"/>
          <w:numId w:val="4"/>
        </w:numPr>
        <w:tabs>
          <w:tab w:val="num" w:pos="720"/>
        </w:tabs>
        <w:spacing w:before="120"/>
        <w:ind w:left="720"/>
        <w:jc w:val="both"/>
        <w:rPr>
          <w:rFonts w:ascii="Arial" w:hAnsi="Arial" w:cs="Arial"/>
          <w:i/>
          <w:snapToGrid w:val="0"/>
          <w:sz w:val="20"/>
          <w:szCs w:val="20"/>
        </w:rPr>
      </w:pPr>
      <w:r w:rsidRPr="0091775D">
        <w:rPr>
          <w:rFonts w:ascii="Arial" w:hAnsi="Arial" w:cs="Arial"/>
          <w:snapToGrid w:val="0"/>
          <w:sz w:val="20"/>
          <w:szCs w:val="20"/>
        </w:rPr>
        <w:t>závazné ukazatele výstupů nejpozději k datu ukončení realizace projektu, jejichž minimální závazné hodnoty jsou uvedeny v následující tabulce:</w:t>
      </w:r>
    </w:p>
    <w:p w:rsidR="000E24CA" w:rsidRPr="0091775D" w:rsidRDefault="000E24CA" w:rsidP="000E24CA">
      <w:pPr>
        <w:widowControl w:val="0"/>
        <w:tabs>
          <w:tab w:val="left" w:pos="360"/>
        </w:tabs>
        <w:ind w:left="644"/>
        <w:jc w:val="both"/>
        <w:rPr>
          <w:rFonts w:ascii="Arial" w:hAnsi="Arial" w:cs="Arial"/>
          <w:i/>
          <w:snapToGrid w:val="0"/>
          <w:sz w:val="20"/>
          <w:szCs w:val="20"/>
        </w:rPr>
      </w:pPr>
    </w:p>
    <w:tbl>
      <w:tblPr>
        <w:tblW w:w="8209"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1E0"/>
      </w:tblPr>
      <w:tblGrid>
        <w:gridCol w:w="736"/>
        <w:gridCol w:w="4593"/>
        <w:gridCol w:w="1620"/>
        <w:gridCol w:w="1260"/>
      </w:tblGrid>
      <w:tr w:rsidR="000E24CA" w:rsidRPr="0091775D" w:rsidTr="008137A5">
        <w:trPr>
          <w:trHeight w:val="698"/>
        </w:trPr>
        <w:tc>
          <w:tcPr>
            <w:tcW w:w="736" w:type="dxa"/>
            <w:shd w:val="clear" w:color="auto" w:fill="FFFF00"/>
            <w:vAlign w:val="center"/>
          </w:tcPr>
          <w:p w:rsidR="000E24CA" w:rsidRPr="0091775D" w:rsidRDefault="000E24CA" w:rsidP="008137A5">
            <w:pPr>
              <w:widowControl w:val="0"/>
              <w:tabs>
                <w:tab w:val="left" w:pos="360"/>
              </w:tabs>
              <w:jc w:val="center"/>
              <w:rPr>
                <w:rFonts w:ascii="Arial" w:hAnsi="Arial" w:cs="Arial"/>
                <w:snapToGrid w:val="0"/>
                <w:sz w:val="20"/>
                <w:szCs w:val="20"/>
              </w:rPr>
            </w:pPr>
            <w:r w:rsidRPr="0091775D">
              <w:rPr>
                <w:rFonts w:ascii="Arial" w:hAnsi="Arial" w:cs="Arial"/>
                <w:snapToGrid w:val="0"/>
                <w:sz w:val="20"/>
                <w:szCs w:val="20"/>
              </w:rPr>
              <w:t>poř. číslo</w:t>
            </w:r>
          </w:p>
        </w:tc>
        <w:tc>
          <w:tcPr>
            <w:tcW w:w="4593" w:type="dxa"/>
            <w:shd w:val="clear" w:color="auto" w:fill="FFFF00"/>
            <w:vAlign w:val="center"/>
          </w:tcPr>
          <w:p w:rsidR="000E24CA" w:rsidRPr="0091775D" w:rsidRDefault="000E24CA" w:rsidP="008137A5">
            <w:pPr>
              <w:widowControl w:val="0"/>
              <w:tabs>
                <w:tab w:val="left" w:pos="360"/>
              </w:tabs>
              <w:jc w:val="center"/>
              <w:rPr>
                <w:rFonts w:ascii="Arial" w:hAnsi="Arial" w:cs="Arial"/>
                <w:snapToGrid w:val="0"/>
                <w:sz w:val="20"/>
                <w:szCs w:val="20"/>
              </w:rPr>
            </w:pPr>
            <w:r w:rsidRPr="0091775D">
              <w:rPr>
                <w:rFonts w:ascii="Arial" w:hAnsi="Arial" w:cs="Arial"/>
                <w:snapToGrid w:val="0"/>
                <w:sz w:val="20"/>
                <w:szCs w:val="20"/>
              </w:rPr>
              <w:t>Výstup</w:t>
            </w:r>
          </w:p>
        </w:tc>
        <w:tc>
          <w:tcPr>
            <w:tcW w:w="1620" w:type="dxa"/>
            <w:shd w:val="clear" w:color="auto" w:fill="FFFF00"/>
            <w:vAlign w:val="center"/>
          </w:tcPr>
          <w:p w:rsidR="000E24CA" w:rsidRPr="0091775D" w:rsidRDefault="000E24CA" w:rsidP="008137A5">
            <w:pPr>
              <w:widowControl w:val="0"/>
              <w:tabs>
                <w:tab w:val="left" w:pos="360"/>
              </w:tabs>
              <w:jc w:val="center"/>
              <w:rPr>
                <w:rFonts w:ascii="Arial" w:hAnsi="Arial" w:cs="Arial"/>
                <w:snapToGrid w:val="0"/>
                <w:sz w:val="20"/>
                <w:szCs w:val="20"/>
              </w:rPr>
            </w:pPr>
            <w:r w:rsidRPr="0091775D">
              <w:rPr>
                <w:rFonts w:ascii="Arial" w:hAnsi="Arial" w:cs="Arial"/>
                <w:snapToGrid w:val="0"/>
                <w:sz w:val="20"/>
                <w:szCs w:val="20"/>
              </w:rPr>
              <w:t>měrná jednotka</w:t>
            </w:r>
          </w:p>
        </w:tc>
        <w:tc>
          <w:tcPr>
            <w:tcW w:w="1260" w:type="dxa"/>
            <w:shd w:val="clear" w:color="auto" w:fill="FFFF00"/>
            <w:vAlign w:val="center"/>
          </w:tcPr>
          <w:p w:rsidR="000E24CA" w:rsidRPr="0091775D" w:rsidRDefault="000E24CA" w:rsidP="008137A5">
            <w:pPr>
              <w:widowControl w:val="0"/>
              <w:tabs>
                <w:tab w:val="left" w:pos="360"/>
              </w:tabs>
              <w:jc w:val="center"/>
              <w:rPr>
                <w:rFonts w:ascii="Arial" w:hAnsi="Arial" w:cs="Arial"/>
                <w:snapToGrid w:val="0"/>
                <w:sz w:val="20"/>
                <w:szCs w:val="20"/>
              </w:rPr>
            </w:pPr>
            <w:r w:rsidRPr="0091775D">
              <w:rPr>
                <w:rFonts w:ascii="Arial" w:hAnsi="Arial" w:cs="Arial"/>
                <w:snapToGrid w:val="0"/>
                <w:sz w:val="20"/>
                <w:szCs w:val="20"/>
              </w:rPr>
              <w:t>minimální závazná hodnota</w:t>
            </w:r>
          </w:p>
        </w:tc>
      </w:tr>
      <w:tr w:rsidR="000E24CA" w:rsidRPr="0091775D" w:rsidTr="008137A5">
        <w:trPr>
          <w:trHeight w:val="237"/>
        </w:trPr>
        <w:tc>
          <w:tcPr>
            <w:tcW w:w="736"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1</w:t>
            </w:r>
          </w:p>
        </w:tc>
        <w:tc>
          <w:tcPr>
            <w:tcW w:w="4593"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Realizované akce</w:t>
            </w:r>
          </w:p>
        </w:tc>
        <w:tc>
          <w:tcPr>
            <w:tcW w:w="1620"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Akce</w:t>
            </w:r>
          </w:p>
        </w:tc>
        <w:tc>
          <w:tcPr>
            <w:tcW w:w="1260" w:type="dxa"/>
            <w:shd w:val="clear" w:color="auto" w:fill="FFFF00"/>
          </w:tcPr>
          <w:p w:rsidR="000E24CA" w:rsidRPr="0091775D" w:rsidRDefault="000E24CA" w:rsidP="008137A5">
            <w:pPr>
              <w:widowControl w:val="0"/>
              <w:tabs>
                <w:tab w:val="left" w:pos="360"/>
              </w:tabs>
              <w:jc w:val="both"/>
              <w:rPr>
                <w:rFonts w:ascii="Arial" w:hAnsi="Arial" w:cs="Arial"/>
                <w:snapToGrid w:val="0"/>
                <w:sz w:val="20"/>
                <w:szCs w:val="20"/>
              </w:rPr>
            </w:pPr>
          </w:p>
        </w:tc>
      </w:tr>
      <w:tr w:rsidR="000E24CA" w:rsidRPr="0091775D" w:rsidTr="008137A5">
        <w:trPr>
          <w:trHeight w:val="237"/>
        </w:trPr>
        <w:tc>
          <w:tcPr>
            <w:tcW w:w="736"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2</w:t>
            </w:r>
          </w:p>
        </w:tc>
        <w:tc>
          <w:tcPr>
            <w:tcW w:w="4593"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Realizované/vytvořené výukové programy</w:t>
            </w:r>
          </w:p>
        </w:tc>
        <w:tc>
          <w:tcPr>
            <w:tcW w:w="1620"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VP</w:t>
            </w:r>
          </w:p>
        </w:tc>
        <w:tc>
          <w:tcPr>
            <w:tcW w:w="1260" w:type="dxa"/>
            <w:shd w:val="clear" w:color="auto" w:fill="FFFF00"/>
          </w:tcPr>
          <w:p w:rsidR="000E24CA" w:rsidRPr="0091775D" w:rsidRDefault="000E24CA" w:rsidP="008137A5">
            <w:pPr>
              <w:widowControl w:val="0"/>
              <w:tabs>
                <w:tab w:val="left" w:pos="360"/>
              </w:tabs>
              <w:jc w:val="both"/>
              <w:rPr>
                <w:rFonts w:ascii="Arial" w:hAnsi="Arial" w:cs="Arial"/>
                <w:snapToGrid w:val="0"/>
                <w:sz w:val="20"/>
                <w:szCs w:val="20"/>
              </w:rPr>
            </w:pPr>
          </w:p>
        </w:tc>
      </w:tr>
      <w:tr w:rsidR="000E24CA" w:rsidRPr="0091775D" w:rsidTr="008137A5">
        <w:trPr>
          <w:trHeight w:val="224"/>
        </w:trPr>
        <w:tc>
          <w:tcPr>
            <w:tcW w:w="736"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3</w:t>
            </w:r>
          </w:p>
        </w:tc>
        <w:tc>
          <w:tcPr>
            <w:tcW w:w="4593"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Vydané/vytvořené výukové materiály</w:t>
            </w:r>
          </w:p>
        </w:tc>
        <w:tc>
          <w:tcPr>
            <w:tcW w:w="1620"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ks</w:t>
            </w:r>
          </w:p>
        </w:tc>
        <w:tc>
          <w:tcPr>
            <w:tcW w:w="1260" w:type="dxa"/>
            <w:shd w:val="clear" w:color="auto" w:fill="FFFF00"/>
          </w:tcPr>
          <w:p w:rsidR="000E24CA" w:rsidRPr="0091775D" w:rsidRDefault="000E24CA" w:rsidP="008137A5">
            <w:pPr>
              <w:widowControl w:val="0"/>
              <w:tabs>
                <w:tab w:val="left" w:pos="360"/>
              </w:tabs>
              <w:jc w:val="both"/>
              <w:rPr>
                <w:rFonts w:ascii="Arial" w:hAnsi="Arial" w:cs="Arial"/>
                <w:snapToGrid w:val="0"/>
                <w:sz w:val="20"/>
                <w:szCs w:val="20"/>
              </w:rPr>
            </w:pPr>
          </w:p>
        </w:tc>
      </w:tr>
      <w:tr w:rsidR="000E24CA" w:rsidRPr="0091775D" w:rsidTr="008137A5">
        <w:trPr>
          <w:trHeight w:val="250"/>
        </w:trPr>
        <w:tc>
          <w:tcPr>
            <w:tcW w:w="736"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4</w:t>
            </w:r>
          </w:p>
        </w:tc>
        <w:tc>
          <w:tcPr>
            <w:tcW w:w="4593"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Konzultace/poradenství</w:t>
            </w:r>
          </w:p>
        </w:tc>
        <w:tc>
          <w:tcPr>
            <w:tcW w:w="1620" w:type="dxa"/>
            <w:shd w:val="clear" w:color="auto" w:fill="FFFF00"/>
          </w:tcPr>
          <w:p w:rsidR="000E24CA" w:rsidRPr="0091775D" w:rsidRDefault="00C70381" w:rsidP="008137A5">
            <w:pPr>
              <w:widowControl w:val="0"/>
              <w:tabs>
                <w:tab w:val="left" w:pos="360"/>
              </w:tabs>
              <w:jc w:val="both"/>
              <w:rPr>
                <w:rFonts w:ascii="Arial" w:hAnsi="Arial" w:cs="Arial"/>
                <w:snapToGrid w:val="0"/>
                <w:sz w:val="20"/>
                <w:szCs w:val="20"/>
              </w:rPr>
            </w:pPr>
            <w:r>
              <w:rPr>
                <w:rFonts w:ascii="Arial" w:hAnsi="Arial" w:cs="Arial"/>
                <w:snapToGrid w:val="0"/>
                <w:sz w:val="20"/>
                <w:szCs w:val="20"/>
              </w:rPr>
              <w:t>konzultace</w:t>
            </w:r>
          </w:p>
        </w:tc>
        <w:tc>
          <w:tcPr>
            <w:tcW w:w="1260" w:type="dxa"/>
            <w:shd w:val="clear" w:color="auto" w:fill="FFFF00"/>
          </w:tcPr>
          <w:p w:rsidR="000E24CA" w:rsidRPr="0091775D" w:rsidRDefault="000E24CA" w:rsidP="008137A5">
            <w:pPr>
              <w:widowControl w:val="0"/>
              <w:tabs>
                <w:tab w:val="left" w:pos="360"/>
              </w:tabs>
              <w:jc w:val="both"/>
              <w:rPr>
                <w:rFonts w:ascii="Arial" w:hAnsi="Arial" w:cs="Arial"/>
                <w:snapToGrid w:val="0"/>
                <w:sz w:val="20"/>
                <w:szCs w:val="20"/>
              </w:rPr>
            </w:pPr>
          </w:p>
        </w:tc>
      </w:tr>
    </w:tbl>
    <w:p w:rsidR="000E24CA" w:rsidRPr="0091775D" w:rsidRDefault="000E24CA" w:rsidP="000E24CA">
      <w:pPr>
        <w:widowControl w:val="0"/>
        <w:tabs>
          <w:tab w:val="left" w:pos="360"/>
        </w:tabs>
        <w:ind w:left="644"/>
        <w:jc w:val="both"/>
        <w:rPr>
          <w:rFonts w:ascii="Arial" w:hAnsi="Arial" w:cs="Arial"/>
          <w:i/>
          <w:snapToGrid w:val="0"/>
          <w:sz w:val="20"/>
          <w:szCs w:val="20"/>
        </w:rPr>
      </w:pPr>
    </w:p>
    <w:p w:rsidR="000E24CA" w:rsidRPr="0091775D" w:rsidRDefault="000E24CA" w:rsidP="000E24CA">
      <w:pPr>
        <w:pStyle w:val="Nadpis1"/>
        <w:spacing w:before="120" w:after="120"/>
        <w:rPr>
          <w:rFonts w:ascii="Arial" w:hAnsi="Arial" w:cs="Arial"/>
          <w:sz w:val="20"/>
        </w:rPr>
      </w:pPr>
      <w:r>
        <w:rPr>
          <w:rFonts w:ascii="Arial" w:hAnsi="Arial" w:cs="Arial"/>
          <w:bCs/>
          <w:sz w:val="20"/>
        </w:rPr>
        <w:t>Částečné nenaplnění kteréhokoliv měřitelného ukazatele výstupu, maximálně však o 5 %, zůstane-li zachován účel a smysl projektu, nebude považováno za porušení podmínek smlouvy. Tím není dotčeno ustanovení čl. 4 odst. 5 této smlouvy. Pokud nebudou všechny měřitelné ukazatele výstupu (každý jednotlivě) naplněny alespoň na 95 %, bude poskytovatel postupovat v souladu s článkem 8 této smlouvy.</w:t>
      </w:r>
    </w:p>
    <w:p w:rsidR="00FE5CEF" w:rsidRDefault="00FE5CEF" w:rsidP="000E24CA">
      <w:pPr>
        <w:pStyle w:val="Nadpis1"/>
        <w:spacing w:before="120" w:after="120"/>
        <w:rPr>
          <w:rFonts w:ascii="Arial" w:hAnsi="Arial" w:cs="Arial"/>
          <w:sz w:val="20"/>
        </w:rPr>
      </w:pPr>
    </w:p>
    <w:p w:rsidR="000E24CA" w:rsidRPr="0091775D" w:rsidRDefault="000E24CA" w:rsidP="000E24CA">
      <w:pPr>
        <w:pStyle w:val="Nadpis1"/>
        <w:spacing w:before="120" w:after="120"/>
        <w:rPr>
          <w:rFonts w:ascii="Arial" w:hAnsi="Arial" w:cs="Arial"/>
          <w:sz w:val="20"/>
        </w:rPr>
      </w:pPr>
      <w:r w:rsidRPr="0091775D">
        <w:rPr>
          <w:rFonts w:ascii="Arial" w:hAnsi="Arial" w:cs="Arial"/>
          <w:sz w:val="20"/>
        </w:rPr>
        <w:t>Článek 4</w:t>
      </w:r>
    </w:p>
    <w:p w:rsidR="000E24CA" w:rsidRPr="0091775D" w:rsidRDefault="000E24CA" w:rsidP="000E24CA">
      <w:pPr>
        <w:pStyle w:val="Nadpis1"/>
        <w:spacing w:before="120" w:after="120"/>
        <w:rPr>
          <w:rFonts w:ascii="Arial" w:hAnsi="Arial" w:cs="Arial"/>
          <w:sz w:val="20"/>
        </w:rPr>
      </w:pPr>
      <w:r w:rsidRPr="0091775D">
        <w:rPr>
          <w:rFonts w:ascii="Arial" w:hAnsi="Arial" w:cs="Arial"/>
          <w:sz w:val="20"/>
        </w:rPr>
        <w:t>Financování projektu</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pStyle w:val="Zkladntext"/>
        <w:keepNext/>
        <w:widowControl/>
        <w:numPr>
          <w:ilvl w:val="0"/>
          <w:numId w:val="6"/>
        </w:numPr>
        <w:tabs>
          <w:tab w:val="clear" w:pos="720"/>
          <w:tab w:val="num" w:pos="360"/>
        </w:tabs>
        <w:spacing w:after="60"/>
        <w:ind w:left="360" w:right="0"/>
        <w:rPr>
          <w:rFonts w:ascii="Arial" w:hAnsi="Arial" w:cs="Arial"/>
          <w:sz w:val="20"/>
        </w:rPr>
      </w:pPr>
      <w:r w:rsidRPr="0091775D">
        <w:rPr>
          <w:rFonts w:ascii="Arial" w:hAnsi="Arial" w:cs="Arial"/>
          <w:sz w:val="20"/>
        </w:rPr>
        <w:t xml:space="preserve">Celkové předpokládané způsobilé výdaje projektu činí </w:t>
      </w:r>
      <w:r w:rsidRPr="0091775D">
        <w:rPr>
          <w:rFonts w:ascii="Arial" w:hAnsi="Arial" w:cs="Arial"/>
          <w:sz w:val="20"/>
          <w:highlight w:val="yellow"/>
        </w:rPr>
        <w:t>....................</w:t>
      </w:r>
      <w:r w:rsidRPr="0091775D">
        <w:rPr>
          <w:rFonts w:ascii="Arial" w:hAnsi="Arial" w:cs="Arial"/>
          <w:sz w:val="20"/>
        </w:rPr>
        <w:t xml:space="preserve"> Kč, slovy </w:t>
      </w:r>
      <w:r w:rsidRPr="0091775D">
        <w:rPr>
          <w:rFonts w:ascii="Arial" w:hAnsi="Arial" w:cs="Arial"/>
          <w:sz w:val="20"/>
          <w:highlight w:val="yellow"/>
        </w:rPr>
        <w:t>....................</w:t>
      </w:r>
      <w:r w:rsidRPr="0091775D">
        <w:rPr>
          <w:rFonts w:ascii="Arial" w:hAnsi="Arial" w:cs="Arial"/>
          <w:sz w:val="20"/>
        </w:rPr>
        <w:t>.</w:t>
      </w:r>
    </w:p>
    <w:p w:rsidR="000E24CA" w:rsidRPr="005D3A90" w:rsidRDefault="000E24CA" w:rsidP="000E24CA">
      <w:pPr>
        <w:pStyle w:val="Zkladntext"/>
        <w:keepNext/>
        <w:widowControl/>
        <w:numPr>
          <w:ilvl w:val="0"/>
          <w:numId w:val="6"/>
        </w:numPr>
        <w:tabs>
          <w:tab w:val="clear" w:pos="720"/>
          <w:tab w:val="num" w:pos="360"/>
        </w:tabs>
        <w:spacing w:after="60"/>
        <w:ind w:left="360" w:right="0"/>
        <w:rPr>
          <w:rFonts w:ascii="Arial" w:hAnsi="Arial" w:cs="Arial"/>
          <w:sz w:val="20"/>
        </w:rPr>
      </w:pPr>
      <w:r w:rsidRPr="00F152D8">
        <w:rPr>
          <w:rFonts w:ascii="Arial" w:hAnsi="Arial" w:cs="Arial"/>
          <w:sz w:val="20"/>
        </w:rPr>
        <w:t xml:space="preserve">Způsobilé  výdaje musí být nezbytné pro realizaci projektu, musí odpovídat zásadám finančního řízení (zvláště efektivnosti a hospodárnosti), musí být skutečně vynaloženy </w:t>
      </w:r>
      <w:r w:rsidRPr="00F152D8">
        <w:rPr>
          <w:rFonts w:ascii="Arial" w:hAnsi="Arial" w:cs="Arial"/>
          <w:b/>
          <w:sz w:val="20"/>
        </w:rPr>
        <w:t>v období realizace</w:t>
      </w:r>
      <w:r w:rsidRPr="00F152D8">
        <w:rPr>
          <w:rFonts w:ascii="Arial" w:hAnsi="Arial" w:cs="Arial"/>
          <w:sz w:val="20"/>
        </w:rPr>
        <w:t xml:space="preserve"> </w:t>
      </w:r>
      <w:r w:rsidR="004751F8" w:rsidRPr="00F152D8">
        <w:rPr>
          <w:rFonts w:ascii="Arial" w:hAnsi="Arial" w:cs="Arial"/>
          <w:sz w:val="20"/>
        </w:rPr>
        <w:t>p</w:t>
      </w:r>
      <w:r w:rsidRPr="00F152D8">
        <w:rPr>
          <w:rFonts w:ascii="Arial" w:hAnsi="Arial" w:cs="Arial"/>
          <w:sz w:val="20"/>
        </w:rPr>
        <w:t>rojektu specifikovaném v článku 2 této smlouvy, musí</w:t>
      </w:r>
      <w:r w:rsidRPr="005D3A90">
        <w:rPr>
          <w:rFonts w:ascii="Arial" w:hAnsi="Arial" w:cs="Arial"/>
          <w:sz w:val="20"/>
        </w:rPr>
        <w:t xml:space="preserve"> být identifikovatelné, zaevidované v účetnictví příjemce a podložené účetními doklady</w:t>
      </w:r>
    </w:p>
    <w:p w:rsidR="000E24CA" w:rsidRDefault="000E24CA" w:rsidP="000E24CA">
      <w:pPr>
        <w:pStyle w:val="Zkladntext"/>
        <w:keepNext/>
        <w:widowControl/>
        <w:numPr>
          <w:ilvl w:val="0"/>
          <w:numId w:val="6"/>
        </w:numPr>
        <w:tabs>
          <w:tab w:val="clear" w:pos="720"/>
          <w:tab w:val="num" w:pos="360"/>
        </w:tabs>
        <w:spacing w:after="60"/>
        <w:ind w:left="360" w:right="0"/>
        <w:rPr>
          <w:rFonts w:ascii="Arial" w:hAnsi="Arial" w:cs="Arial"/>
          <w:sz w:val="20"/>
        </w:rPr>
      </w:pPr>
      <w:r w:rsidRPr="0091775D">
        <w:rPr>
          <w:rFonts w:ascii="Arial" w:hAnsi="Arial" w:cs="Arial"/>
          <w:sz w:val="20"/>
        </w:rPr>
        <w:t>Podporu lze použít jen na výdaje projektu specifikované v následující tabulce:</w:t>
      </w:r>
    </w:p>
    <w:p w:rsidR="001C2270" w:rsidRDefault="001C2270" w:rsidP="001C2270">
      <w:pPr>
        <w:pStyle w:val="Zkladntext"/>
        <w:keepNext/>
        <w:widowControl/>
        <w:spacing w:after="60"/>
        <w:ind w:right="0"/>
        <w:rPr>
          <w:rFonts w:ascii="Arial" w:hAnsi="Arial" w:cs="Arial"/>
          <w:sz w:val="20"/>
        </w:rPr>
      </w:pPr>
    </w:p>
    <w:p w:rsidR="001C2270" w:rsidRDefault="001C2270" w:rsidP="001C2270">
      <w:pPr>
        <w:pStyle w:val="Zkladntext"/>
        <w:keepNext/>
        <w:widowControl/>
        <w:spacing w:after="60"/>
        <w:ind w:right="0"/>
        <w:rPr>
          <w:rFonts w:ascii="Arial" w:hAnsi="Arial" w:cs="Arial"/>
          <w:sz w:val="20"/>
        </w:rPr>
      </w:pPr>
    </w:p>
    <w:p w:rsidR="001C2270" w:rsidRPr="0091775D" w:rsidRDefault="001C2270" w:rsidP="001C2270">
      <w:pPr>
        <w:pStyle w:val="Zkladntext"/>
        <w:keepNext/>
        <w:widowControl/>
        <w:spacing w:after="60"/>
        <w:ind w:right="0"/>
        <w:rPr>
          <w:rFonts w:ascii="Arial" w:hAnsi="Arial" w:cs="Arial"/>
          <w:sz w:val="20"/>
        </w:rPr>
      </w:pPr>
    </w:p>
    <w:p w:rsidR="000E24CA" w:rsidRPr="0091775D" w:rsidRDefault="000E24CA" w:rsidP="000E24CA">
      <w:pPr>
        <w:widowControl w:val="0"/>
        <w:tabs>
          <w:tab w:val="left" w:pos="-1440"/>
        </w:tabs>
        <w:jc w:val="both"/>
        <w:rPr>
          <w:rFonts w:ascii="Arial" w:hAnsi="Arial" w:cs="Arial"/>
          <w:snapToGrid w:val="0"/>
          <w:sz w:val="20"/>
          <w:szCs w:val="20"/>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1E0"/>
      </w:tblPr>
      <w:tblGrid>
        <w:gridCol w:w="4500"/>
        <w:gridCol w:w="900"/>
        <w:gridCol w:w="900"/>
        <w:gridCol w:w="1080"/>
        <w:gridCol w:w="1080"/>
        <w:gridCol w:w="1080"/>
      </w:tblGrid>
      <w:tr w:rsidR="000E24CA" w:rsidRPr="0091775D" w:rsidTr="008137A5">
        <w:trPr>
          <w:trHeight w:val="327"/>
        </w:trPr>
        <w:tc>
          <w:tcPr>
            <w:tcW w:w="4500" w:type="dxa"/>
            <w:vMerge w:val="restart"/>
            <w:tcBorders>
              <w:bottom w:val="single" w:sz="4" w:space="0" w:color="auto"/>
            </w:tcBorders>
            <w:shd w:val="clear" w:color="auto" w:fill="FFFF00"/>
            <w:vAlign w:val="center"/>
          </w:tcPr>
          <w:p w:rsidR="000E24CA" w:rsidRPr="0091775D" w:rsidRDefault="000E24CA" w:rsidP="0023782A">
            <w:pPr>
              <w:widowControl w:val="0"/>
              <w:tabs>
                <w:tab w:val="center" w:pos="426"/>
                <w:tab w:val="center" w:pos="851"/>
                <w:tab w:val="right" w:pos="8931"/>
              </w:tabs>
              <w:jc w:val="center"/>
              <w:rPr>
                <w:rFonts w:ascii="Arial" w:hAnsi="Arial" w:cs="Arial"/>
                <w:b/>
                <w:snapToGrid w:val="0"/>
                <w:sz w:val="16"/>
                <w:szCs w:val="16"/>
              </w:rPr>
            </w:pPr>
            <w:r w:rsidRPr="0091775D">
              <w:rPr>
                <w:rFonts w:ascii="Arial" w:hAnsi="Arial" w:cs="Arial"/>
                <w:b/>
                <w:snapToGrid w:val="0"/>
                <w:sz w:val="16"/>
                <w:szCs w:val="16"/>
              </w:rPr>
              <w:lastRenderedPageBreak/>
              <w:t xml:space="preserve">Položka </w:t>
            </w:r>
          </w:p>
        </w:tc>
        <w:tc>
          <w:tcPr>
            <w:tcW w:w="900" w:type="dxa"/>
            <w:vMerge w:val="restart"/>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r w:rsidRPr="0091775D">
              <w:rPr>
                <w:rFonts w:ascii="Arial" w:hAnsi="Arial" w:cs="Arial"/>
                <w:b/>
                <w:snapToGrid w:val="0"/>
                <w:sz w:val="16"/>
                <w:szCs w:val="16"/>
              </w:rPr>
              <w:t>Jednotka</w:t>
            </w:r>
          </w:p>
        </w:tc>
        <w:tc>
          <w:tcPr>
            <w:tcW w:w="900" w:type="dxa"/>
            <w:vMerge w:val="restart"/>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r w:rsidRPr="0091775D">
              <w:rPr>
                <w:rFonts w:ascii="Arial" w:hAnsi="Arial" w:cs="Arial"/>
                <w:b/>
                <w:snapToGrid w:val="0"/>
                <w:sz w:val="16"/>
                <w:szCs w:val="16"/>
              </w:rPr>
              <w:t>Počet jednotek</w:t>
            </w:r>
          </w:p>
        </w:tc>
        <w:tc>
          <w:tcPr>
            <w:tcW w:w="1080" w:type="dxa"/>
            <w:vMerge w:val="restart"/>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r w:rsidRPr="0091775D">
              <w:rPr>
                <w:rFonts w:ascii="Arial" w:hAnsi="Arial" w:cs="Arial"/>
                <w:b/>
                <w:snapToGrid w:val="0"/>
                <w:sz w:val="16"/>
                <w:szCs w:val="16"/>
              </w:rPr>
              <w:t>Jednotková cena v Kč</w:t>
            </w:r>
          </w:p>
        </w:tc>
        <w:tc>
          <w:tcPr>
            <w:tcW w:w="2160" w:type="dxa"/>
            <w:gridSpan w:val="2"/>
            <w:tcBorders>
              <w:bottom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r w:rsidRPr="0091775D">
              <w:rPr>
                <w:rFonts w:ascii="Arial" w:hAnsi="Arial" w:cs="Arial"/>
                <w:b/>
                <w:snapToGrid w:val="0"/>
                <w:sz w:val="16"/>
                <w:szCs w:val="16"/>
              </w:rPr>
              <w:t>Celková předpokládaná výše způsobilých  výdajů projektu v Kč</w:t>
            </w:r>
          </w:p>
        </w:tc>
      </w:tr>
      <w:tr w:rsidR="000E24CA" w:rsidRPr="0091775D" w:rsidTr="008137A5">
        <w:trPr>
          <w:cantSplit/>
          <w:trHeight w:val="156"/>
        </w:trPr>
        <w:tc>
          <w:tcPr>
            <w:tcW w:w="4500" w:type="dxa"/>
            <w:vMerge/>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i/>
                <w:snapToGrid w:val="0"/>
                <w:sz w:val="16"/>
                <w:szCs w:val="16"/>
              </w:rPr>
            </w:pPr>
          </w:p>
        </w:tc>
        <w:tc>
          <w:tcPr>
            <w:tcW w:w="900" w:type="dxa"/>
            <w:vMerge/>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p>
        </w:tc>
        <w:tc>
          <w:tcPr>
            <w:tcW w:w="900" w:type="dxa"/>
            <w:vMerge/>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p>
        </w:tc>
        <w:tc>
          <w:tcPr>
            <w:tcW w:w="1080" w:type="dxa"/>
            <w:vMerge/>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p>
        </w:tc>
        <w:tc>
          <w:tcPr>
            <w:tcW w:w="1080" w:type="dxa"/>
            <w:tcBorders>
              <w:top w:val="dotted" w:sz="4" w:space="0" w:color="auto"/>
              <w:bottom w:val="single" w:sz="4" w:space="0" w:color="auto"/>
              <w:right w:val="dotted" w:sz="4" w:space="0" w:color="auto"/>
            </w:tcBorders>
            <w:shd w:val="clear" w:color="auto" w:fill="FFFF00"/>
            <w:vAlign w:val="center"/>
          </w:tcPr>
          <w:p w:rsidR="000E24CA" w:rsidRPr="0091775D" w:rsidRDefault="0023782A" w:rsidP="008137A5">
            <w:pPr>
              <w:widowControl w:val="0"/>
              <w:tabs>
                <w:tab w:val="center" w:pos="426"/>
                <w:tab w:val="center" w:pos="851"/>
                <w:tab w:val="right" w:pos="8931"/>
              </w:tabs>
              <w:jc w:val="center"/>
              <w:rPr>
                <w:rFonts w:ascii="Arial" w:hAnsi="Arial" w:cs="Arial"/>
                <w:b/>
                <w:snapToGrid w:val="0"/>
                <w:sz w:val="16"/>
                <w:szCs w:val="16"/>
              </w:rPr>
            </w:pPr>
            <w:r w:rsidRPr="0091775D">
              <w:rPr>
                <w:rFonts w:ascii="Arial" w:hAnsi="Arial" w:cs="Arial"/>
                <w:b/>
                <w:snapToGrid w:val="0"/>
                <w:sz w:val="16"/>
                <w:szCs w:val="16"/>
              </w:rPr>
              <w:t>neinvestiční</w:t>
            </w:r>
          </w:p>
        </w:tc>
        <w:tc>
          <w:tcPr>
            <w:tcW w:w="1080" w:type="dxa"/>
            <w:tcBorders>
              <w:top w:val="dotted" w:sz="4" w:space="0" w:color="auto"/>
              <w:left w:val="dotted" w:sz="4" w:space="0" w:color="auto"/>
              <w:bottom w:val="single"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b/>
                <w:snapToGrid w:val="0"/>
                <w:sz w:val="16"/>
                <w:szCs w:val="16"/>
              </w:rPr>
            </w:pPr>
          </w:p>
        </w:tc>
      </w:tr>
      <w:tr w:rsidR="000E24CA" w:rsidRPr="0091775D" w:rsidTr="008137A5">
        <w:trPr>
          <w:cantSplit/>
          <w:trHeight w:val="229"/>
        </w:trPr>
        <w:tc>
          <w:tcPr>
            <w:tcW w:w="4500" w:type="dxa"/>
            <w:shd w:val="clear" w:color="auto" w:fill="FFFF00"/>
            <w:vAlign w:val="center"/>
          </w:tcPr>
          <w:p w:rsidR="000E24CA" w:rsidRPr="0023782A" w:rsidRDefault="0023782A" w:rsidP="008137A5">
            <w:pPr>
              <w:widowControl w:val="0"/>
              <w:tabs>
                <w:tab w:val="center" w:pos="426"/>
                <w:tab w:val="center" w:pos="851"/>
                <w:tab w:val="right" w:pos="8931"/>
              </w:tabs>
              <w:rPr>
                <w:rFonts w:ascii="Arial" w:hAnsi="Arial" w:cs="Arial"/>
                <w:snapToGrid w:val="0"/>
                <w:sz w:val="18"/>
                <w:szCs w:val="18"/>
              </w:rPr>
            </w:pPr>
            <w:r>
              <w:rPr>
                <w:rFonts w:ascii="Arial" w:hAnsi="Arial" w:cs="Arial"/>
                <w:snapToGrid w:val="0"/>
                <w:sz w:val="18"/>
                <w:szCs w:val="18"/>
              </w:rPr>
              <w:t>Osobní náklady</w:t>
            </w: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righ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lef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r>
      <w:tr w:rsidR="000E24CA" w:rsidRPr="0091775D" w:rsidTr="008137A5">
        <w:trPr>
          <w:cantSplit/>
          <w:trHeight w:val="150"/>
        </w:trPr>
        <w:tc>
          <w:tcPr>
            <w:tcW w:w="4500" w:type="dxa"/>
            <w:shd w:val="clear" w:color="auto" w:fill="FFFF00"/>
            <w:vAlign w:val="center"/>
          </w:tcPr>
          <w:p w:rsidR="000E24CA" w:rsidRPr="0023782A" w:rsidRDefault="0023782A" w:rsidP="008137A5">
            <w:pPr>
              <w:widowControl w:val="0"/>
              <w:tabs>
                <w:tab w:val="center" w:pos="426"/>
                <w:tab w:val="center" w:pos="851"/>
                <w:tab w:val="right" w:pos="8931"/>
              </w:tabs>
              <w:rPr>
                <w:rFonts w:ascii="Arial" w:hAnsi="Arial" w:cs="Arial"/>
                <w:snapToGrid w:val="0"/>
                <w:sz w:val="20"/>
                <w:szCs w:val="20"/>
              </w:rPr>
            </w:pPr>
            <w:r>
              <w:rPr>
                <w:rFonts w:ascii="Arial" w:hAnsi="Arial" w:cs="Arial"/>
                <w:snapToGrid w:val="0"/>
                <w:sz w:val="20"/>
                <w:szCs w:val="20"/>
              </w:rPr>
              <w:t>Cestovní výlohy</w:t>
            </w: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righ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lef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r>
      <w:tr w:rsidR="000E24CA" w:rsidRPr="0091775D" w:rsidTr="008137A5">
        <w:trPr>
          <w:cantSplit/>
          <w:trHeight w:val="150"/>
        </w:trPr>
        <w:tc>
          <w:tcPr>
            <w:tcW w:w="4500" w:type="dxa"/>
            <w:shd w:val="clear" w:color="auto" w:fill="FFFF00"/>
            <w:vAlign w:val="center"/>
          </w:tcPr>
          <w:p w:rsidR="000E24CA" w:rsidRPr="0023782A" w:rsidRDefault="0023782A" w:rsidP="008137A5">
            <w:pPr>
              <w:widowControl w:val="0"/>
              <w:tabs>
                <w:tab w:val="center" w:pos="426"/>
                <w:tab w:val="center" w:pos="851"/>
                <w:tab w:val="right" w:pos="8931"/>
              </w:tabs>
              <w:rPr>
                <w:rFonts w:ascii="Arial" w:hAnsi="Arial" w:cs="Arial"/>
                <w:snapToGrid w:val="0"/>
                <w:sz w:val="20"/>
                <w:szCs w:val="20"/>
              </w:rPr>
            </w:pPr>
            <w:r>
              <w:rPr>
                <w:rFonts w:ascii="Arial" w:hAnsi="Arial" w:cs="Arial"/>
                <w:snapToGrid w:val="0"/>
                <w:sz w:val="20"/>
                <w:szCs w:val="20"/>
              </w:rPr>
              <w:t>Vybavení, zásoby,materiál</w:t>
            </w: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righ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lef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r>
      <w:tr w:rsidR="000E24CA" w:rsidRPr="0091775D" w:rsidTr="008137A5">
        <w:trPr>
          <w:cantSplit/>
          <w:trHeight w:val="150"/>
        </w:trPr>
        <w:tc>
          <w:tcPr>
            <w:tcW w:w="4500" w:type="dxa"/>
            <w:shd w:val="clear" w:color="auto" w:fill="FFFF00"/>
            <w:vAlign w:val="center"/>
          </w:tcPr>
          <w:p w:rsidR="000E24CA" w:rsidRPr="0023782A" w:rsidRDefault="0023782A" w:rsidP="008137A5">
            <w:pPr>
              <w:widowControl w:val="0"/>
              <w:tabs>
                <w:tab w:val="center" w:pos="426"/>
                <w:tab w:val="center" w:pos="851"/>
                <w:tab w:val="right" w:pos="8931"/>
              </w:tabs>
              <w:rPr>
                <w:rFonts w:ascii="Arial" w:hAnsi="Arial" w:cs="Arial"/>
                <w:snapToGrid w:val="0"/>
                <w:sz w:val="20"/>
                <w:szCs w:val="20"/>
              </w:rPr>
            </w:pPr>
            <w:r>
              <w:rPr>
                <w:rFonts w:ascii="Arial" w:hAnsi="Arial" w:cs="Arial"/>
                <w:snapToGrid w:val="0"/>
                <w:sz w:val="20"/>
                <w:szCs w:val="20"/>
              </w:rPr>
              <w:t>Služby</w:t>
            </w: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90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righ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lef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r>
      <w:tr w:rsidR="000E24CA" w:rsidRPr="0091775D" w:rsidTr="008137A5">
        <w:trPr>
          <w:cantSplit/>
          <w:trHeight w:val="150"/>
        </w:trPr>
        <w:tc>
          <w:tcPr>
            <w:tcW w:w="7380" w:type="dxa"/>
            <w:gridSpan w:val="4"/>
            <w:shd w:val="clear" w:color="auto" w:fill="FFFF00"/>
            <w:vAlign w:val="center"/>
          </w:tcPr>
          <w:p w:rsidR="000E24CA" w:rsidRPr="0091775D" w:rsidRDefault="000E24CA" w:rsidP="008137A5">
            <w:pPr>
              <w:widowControl w:val="0"/>
              <w:tabs>
                <w:tab w:val="center" w:pos="426"/>
                <w:tab w:val="center" w:pos="851"/>
                <w:tab w:val="right" w:pos="8931"/>
              </w:tabs>
              <w:rPr>
                <w:rFonts w:ascii="Arial" w:hAnsi="Arial" w:cs="Arial"/>
                <w:snapToGrid w:val="0"/>
                <w:sz w:val="20"/>
                <w:szCs w:val="20"/>
              </w:rPr>
            </w:pPr>
            <w:r w:rsidRPr="0091775D">
              <w:rPr>
                <w:rFonts w:ascii="Arial" w:hAnsi="Arial" w:cs="Arial"/>
                <w:snapToGrid w:val="0"/>
                <w:sz w:val="20"/>
                <w:szCs w:val="20"/>
              </w:rPr>
              <w:t>CELKEM</w:t>
            </w:r>
          </w:p>
        </w:tc>
        <w:tc>
          <w:tcPr>
            <w:tcW w:w="1080" w:type="dxa"/>
            <w:tcBorders>
              <w:righ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c>
          <w:tcPr>
            <w:tcW w:w="1080" w:type="dxa"/>
            <w:tcBorders>
              <w:left w:val="dotted" w:sz="4" w:space="0" w:color="auto"/>
            </w:tcBorders>
            <w:shd w:val="clear" w:color="auto" w:fill="FFFF00"/>
            <w:vAlign w:val="center"/>
          </w:tcPr>
          <w:p w:rsidR="000E24CA" w:rsidRPr="0091775D" w:rsidRDefault="000E24CA" w:rsidP="008137A5">
            <w:pPr>
              <w:widowControl w:val="0"/>
              <w:tabs>
                <w:tab w:val="center" w:pos="426"/>
                <w:tab w:val="center" w:pos="851"/>
                <w:tab w:val="right" w:pos="8931"/>
              </w:tabs>
              <w:jc w:val="center"/>
              <w:rPr>
                <w:rFonts w:ascii="Arial" w:hAnsi="Arial" w:cs="Arial"/>
                <w:snapToGrid w:val="0"/>
                <w:sz w:val="20"/>
                <w:szCs w:val="20"/>
              </w:rPr>
            </w:pPr>
          </w:p>
        </w:tc>
      </w:tr>
    </w:tbl>
    <w:p w:rsidR="000E24CA" w:rsidRPr="0091775D" w:rsidRDefault="000E24CA" w:rsidP="000E24CA">
      <w:pPr>
        <w:widowControl w:val="0"/>
        <w:tabs>
          <w:tab w:val="left" w:pos="-1440"/>
        </w:tabs>
        <w:jc w:val="both"/>
        <w:rPr>
          <w:rFonts w:ascii="Arial" w:hAnsi="Arial" w:cs="Arial"/>
          <w:snapToGrid w:val="0"/>
          <w:sz w:val="20"/>
          <w:szCs w:val="20"/>
        </w:rPr>
      </w:pPr>
    </w:p>
    <w:p w:rsidR="000E24CA" w:rsidRPr="0091775D" w:rsidRDefault="000E24CA" w:rsidP="000E24CA">
      <w:pPr>
        <w:widowControl w:val="0"/>
        <w:numPr>
          <w:ilvl w:val="0"/>
          <w:numId w:val="3"/>
        </w:numPr>
        <w:tabs>
          <w:tab w:val="left" w:pos="-1440"/>
        </w:tabs>
        <w:jc w:val="both"/>
        <w:rPr>
          <w:rFonts w:ascii="Arial" w:hAnsi="Arial" w:cs="Arial"/>
          <w:snapToGrid w:val="0"/>
          <w:sz w:val="20"/>
          <w:szCs w:val="20"/>
        </w:rPr>
      </w:pPr>
    </w:p>
    <w:p w:rsidR="000E24CA" w:rsidRPr="0091775D" w:rsidRDefault="000E24CA" w:rsidP="000E24CA">
      <w:pPr>
        <w:pStyle w:val="Zkladntext"/>
        <w:numPr>
          <w:ilvl w:val="0"/>
          <w:numId w:val="6"/>
        </w:numPr>
        <w:tabs>
          <w:tab w:val="clear" w:pos="720"/>
          <w:tab w:val="num" w:pos="360"/>
        </w:tabs>
        <w:spacing w:after="60"/>
        <w:ind w:left="360" w:right="142"/>
        <w:rPr>
          <w:rFonts w:ascii="Arial" w:hAnsi="Arial" w:cs="Arial"/>
          <w:sz w:val="20"/>
        </w:rPr>
      </w:pPr>
      <w:r w:rsidRPr="0091775D">
        <w:rPr>
          <w:rFonts w:ascii="Arial" w:hAnsi="Arial" w:cs="Arial"/>
          <w:sz w:val="20"/>
        </w:rPr>
        <w:t xml:space="preserve">Podpora ve formě </w:t>
      </w:r>
      <w:r w:rsidRPr="00E16432">
        <w:rPr>
          <w:rFonts w:ascii="Arial" w:hAnsi="Arial" w:cs="Arial"/>
          <w:sz w:val="20"/>
        </w:rPr>
        <w:t>dotace</w:t>
      </w:r>
      <w:r w:rsidRPr="0091775D">
        <w:rPr>
          <w:rFonts w:ascii="Arial" w:hAnsi="Arial" w:cs="Arial"/>
          <w:sz w:val="20"/>
        </w:rPr>
        <w:t xml:space="preserve"> bude poskytnuta ve výši Kč </w:t>
      </w:r>
      <w:r w:rsidRPr="0091775D">
        <w:rPr>
          <w:rFonts w:ascii="Arial" w:hAnsi="Arial" w:cs="Arial"/>
          <w:sz w:val="20"/>
          <w:highlight w:val="yellow"/>
        </w:rPr>
        <w:t>....................</w:t>
      </w:r>
      <w:r w:rsidRPr="0091775D">
        <w:rPr>
          <w:rFonts w:ascii="Arial" w:hAnsi="Arial" w:cs="Arial"/>
          <w:sz w:val="20"/>
        </w:rPr>
        <w:t xml:space="preserve">  slovy </w:t>
      </w:r>
      <w:r w:rsidRPr="0091775D">
        <w:rPr>
          <w:rFonts w:ascii="Arial" w:hAnsi="Arial" w:cs="Arial"/>
          <w:sz w:val="20"/>
          <w:highlight w:val="yellow"/>
        </w:rPr>
        <w:t>....................</w:t>
      </w:r>
      <w:r w:rsidRPr="0091775D">
        <w:rPr>
          <w:rFonts w:ascii="Arial" w:hAnsi="Arial" w:cs="Arial"/>
          <w:sz w:val="20"/>
        </w:rPr>
        <w:t xml:space="preserve">, pokud budou celkové skutečné způsobilé výdaje vynaložené na projekt vyšší nebo shodné s celkovými </w:t>
      </w:r>
      <w:r w:rsidRPr="00E16432">
        <w:rPr>
          <w:rFonts w:ascii="Arial" w:hAnsi="Arial" w:cs="Arial"/>
          <w:sz w:val="20"/>
        </w:rPr>
        <w:t>předpokládanými</w:t>
      </w:r>
      <w:r w:rsidRPr="0091775D">
        <w:rPr>
          <w:rFonts w:ascii="Arial" w:hAnsi="Arial" w:cs="Arial"/>
          <w:sz w:val="20"/>
        </w:rPr>
        <w:t xml:space="preserve"> způsobilými výdaji projektu dle čl. 4, odst. 1. této smlouvy. </w:t>
      </w:r>
    </w:p>
    <w:p w:rsidR="000E24CA" w:rsidRPr="0091775D" w:rsidRDefault="000E24CA" w:rsidP="000E24CA">
      <w:pPr>
        <w:pStyle w:val="Zkladntext"/>
        <w:numPr>
          <w:ilvl w:val="0"/>
          <w:numId w:val="6"/>
        </w:numPr>
        <w:tabs>
          <w:tab w:val="clear" w:pos="720"/>
          <w:tab w:val="num" w:pos="360"/>
        </w:tabs>
        <w:spacing w:after="60"/>
        <w:ind w:left="360" w:right="142"/>
        <w:rPr>
          <w:rFonts w:ascii="Arial" w:hAnsi="Arial" w:cs="Arial"/>
          <w:sz w:val="20"/>
        </w:rPr>
      </w:pPr>
      <w:r w:rsidRPr="0091775D">
        <w:rPr>
          <w:rFonts w:ascii="Arial" w:hAnsi="Arial" w:cs="Arial"/>
          <w:sz w:val="20"/>
        </w:rPr>
        <w:t xml:space="preserve">Podpora ve formě </w:t>
      </w:r>
      <w:r w:rsidRPr="00E16432">
        <w:rPr>
          <w:rFonts w:ascii="Arial" w:hAnsi="Arial" w:cs="Arial"/>
          <w:sz w:val="20"/>
        </w:rPr>
        <w:t>dotace</w:t>
      </w:r>
      <w:r w:rsidRPr="0091775D">
        <w:rPr>
          <w:rFonts w:ascii="Arial" w:hAnsi="Arial" w:cs="Arial"/>
          <w:sz w:val="20"/>
        </w:rPr>
        <w:t xml:space="preserve"> bude poskytnuta ve výši </w:t>
      </w:r>
      <w:r w:rsidR="00E16432">
        <w:rPr>
          <w:rFonts w:ascii="Arial" w:hAnsi="Arial" w:cs="Arial"/>
          <w:sz w:val="20"/>
        </w:rPr>
        <w:t>75</w:t>
      </w:r>
      <w:r w:rsidRPr="0091775D">
        <w:rPr>
          <w:rFonts w:ascii="Arial" w:hAnsi="Arial" w:cs="Arial"/>
          <w:sz w:val="20"/>
        </w:rPr>
        <w:t xml:space="preserve"> % celkových skutečných způsobilých výdajů projektu , pokud budou celkové skutečné způsobilé výdaje vynaložené na projekt nižší než celkové předpokládané způsobilé výdaje projektu dle čl. 4, odst. 1. této smlouvy</w:t>
      </w:r>
      <w:r w:rsidRPr="0091775D">
        <w:rPr>
          <w:rFonts w:ascii="Arial" w:hAnsi="Arial" w:cs="Arial"/>
          <w:i/>
          <w:sz w:val="20"/>
        </w:rPr>
        <w:t xml:space="preserve">. </w:t>
      </w:r>
    </w:p>
    <w:p w:rsidR="000E24CA" w:rsidRPr="0091775D" w:rsidRDefault="000E24CA" w:rsidP="000E24CA">
      <w:pPr>
        <w:pStyle w:val="Zkladntext"/>
        <w:numPr>
          <w:ilvl w:val="0"/>
          <w:numId w:val="6"/>
        </w:numPr>
        <w:tabs>
          <w:tab w:val="clear" w:pos="720"/>
          <w:tab w:val="num" w:pos="360"/>
        </w:tabs>
        <w:spacing w:after="60"/>
        <w:ind w:left="360" w:right="142"/>
        <w:rPr>
          <w:rFonts w:ascii="Arial" w:hAnsi="Arial" w:cs="Arial"/>
          <w:sz w:val="20"/>
        </w:rPr>
      </w:pPr>
      <w:r w:rsidRPr="0091775D">
        <w:rPr>
          <w:rFonts w:ascii="Arial" w:hAnsi="Arial" w:cs="Arial"/>
          <w:sz w:val="20"/>
        </w:rPr>
        <w:t xml:space="preserve">Klesne-li výše podpory v souladu s článkem 4 odstavce 5  pod </w:t>
      </w:r>
      <w:r w:rsidR="00E16432">
        <w:rPr>
          <w:rFonts w:ascii="Arial" w:hAnsi="Arial" w:cs="Arial"/>
          <w:sz w:val="20"/>
        </w:rPr>
        <w:t>10.000 Kč,</w:t>
      </w:r>
      <w:r w:rsidRPr="0091775D">
        <w:rPr>
          <w:rFonts w:ascii="Arial" w:hAnsi="Arial" w:cs="Arial"/>
          <w:i/>
          <w:sz w:val="20"/>
        </w:rPr>
        <w:t xml:space="preserve"> </w:t>
      </w:r>
      <w:r w:rsidRPr="0091775D">
        <w:rPr>
          <w:rFonts w:ascii="Arial" w:hAnsi="Arial" w:cs="Arial"/>
          <w:sz w:val="20"/>
        </w:rPr>
        <w:t>nebude podpora vyplacena.</w:t>
      </w:r>
    </w:p>
    <w:p w:rsidR="000E24CA" w:rsidRPr="00222777" w:rsidRDefault="000E24CA" w:rsidP="000E24CA">
      <w:pPr>
        <w:pStyle w:val="Nadpis"/>
        <w:widowControl w:val="0"/>
        <w:numPr>
          <w:ilvl w:val="0"/>
          <w:numId w:val="6"/>
        </w:numPr>
        <w:tabs>
          <w:tab w:val="clear" w:pos="720"/>
          <w:tab w:val="num" w:pos="360"/>
          <w:tab w:val="left" w:pos="2016"/>
          <w:tab w:val="left" w:pos="3168"/>
          <w:tab w:val="left" w:pos="4320"/>
          <w:tab w:val="left" w:pos="5472"/>
          <w:tab w:val="left" w:pos="6624"/>
          <w:tab w:val="left" w:pos="7776"/>
          <w:tab w:val="left" w:pos="8928"/>
        </w:tabs>
        <w:spacing w:after="60"/>
        <w:ind w:left="360" w:right="142"/>
        <w:jc w:val="both"/>
        <w:rPr>
          <w:rFonts w:ascii="Arial" w:hAnsi="Arial" w:cs="Arial"/>
          <w:b w:val="0"/>
          <w:sz w:val="20"/>
        </w:rPr>
      </w:pPr>
      <w:r w:rsidRPr="00222777">
        <w:rPr>
          <w:rFonts w:ascii="Arial" w:hAnsi="Arial" w:cs="Arial"/>
          <w:b w:val="0"/>
          <w:sz w:val="20"/>
        </w:rPr>
        <w:t>Podpora bude poskytovatelem poskytnuta příjemci takto</w:t>
      </w:r>
      <w:r w:rsidR="00E16432" w:rsidRPr="00222777">
        <w:rPr>
          <w:rFonts w:ascii="Arial" w:hAnsi="Arial" w:cs="Arial"/>
          <w:b w:val="0"/>
          <w:sz w:val="20"/>
        </w:rPr>
        <w:t xml:space="preserve"> </w:t>
      </w:r>
      <w:r w:rsidRPr="00222777">
        <w:rPr>
          <w:rFonts w:ascii="Arial" w:hAnsi="Arial" w:cs="Arial"/>
          <w:b w:val="0"/>
          <w:sz w:val="20"/>
        </w:rPr>
        <w:t>:</w:t>
      </w:r>
    </w:p>
    <w:p w:rsidR="00222777" w:rsidRPr="00F152D8" w:rsidRDefault="00222777" w:rsidP="00222777">
      <w:pPr>
        <w:pStyle w:val="Zkladntext"/>
        <w:tabs>
          <w:tab w:val="clear" w:pos="7776"/>
          <w:tab w:val="left" w:pos="7560"/>
        </w:tabs>
        <w:spacing w:after="60"/>
        <w:ind w:left="720" w:right="0"/>
        <w:rPr>
          <w:rFonts w:ascii="Arial" w:hAnsi="Arial" w:cs="Arial"/>
          <w:i/>
          <w:sz w:val="20"/>
        </w:rPr>
      </w:pPr>
      <w:r w:rsidRPr="00806363">
        <w:rPr>
          <w:rFonts w:ascii="Arial" w:hAnsi="Arial" w:cs="Arial"/>
          <w:sz w:val="20"/>
        </w:rPr>
        <w:t>po podpisu této smlouvy bude</w:t>
      </w:r>
      <w:r w:rsidR="007C25A9">
        <w:rPr>
          <w:rFonts w:ascii="Arial" w:hAnsi="Arial" w:cs="Arial"/>
          <w:sz w:val="20"/>
        </w:rPr>
        <w:t xml:space="preserve"> do 30 dnů</w:t>
      </w:r>
      <w:r w:rsidRPr="00806363">
        <w:rPr>
          <w:rFonts w:ascii="Arial" w:hAnsi="Arial" w:cs="Arial"/>
          <w:sz w:val="20"/>
        </w:rPr>
        <w:t xml:space="preserve"> vyplacena ex-ante platba ve výši 40 % z výše schválené dotace a následně bude provedena  platba</w:t>
      </w:r>
      <w:r>
        <w:rPr>
          <w:rFonts w:ascii="Arial" w:hAnsi="Arial" w:cs="Arial"/>
          <w:sz w:val="20"/>
        </w:rPr>
        <w:t xml:space="preserve"> </w:t>
      </w:r>
      <w:r w:rsidRPr="00806363">
        <w:rPr>
          <w:rFonts w:ascii="Arial" w:hAnsi="Arial" w:cs="Arial"/>
          <w:sz w:val="20"/>
        </w:rPr>
        <w:t xml:space="preserve">na základě schválené závěrečné zprávy. </w:t>
      </w:r>
      <w:r w:rsidRPr="00F152D8">
        <w:rPr>
          <w:rFonts w:ascii="Arial" w:hAnsi="Arial" w:cs="Arial"/>
          <w:sz w:val="20"/>
        </w:rPr>
        <w:t>Závěrečná zpráva musí být předložena po úhradě všech celkových skutečných způsobilých výdajů vynaložených na realizaci projektu, po splnění všech minimálních závazných hodnot ukazatelů výstupů , nejpozději do 30.6. 201</w:t>
      </w:r>
      <w:r w:rsidR="001C2270">
        <w:rPr>
          <w:rFonts w:ascii="Arial" w:hAnsi="Arial" w:cs="Arial"/>
          <w:sz w:val="20"/>
        </w:rPr>
        <w:t>3</w:t>
      </w:r>
      <w:r w:rsidRPr="00F152D8">
        <w:rPr>
          <w:rFonts w:ascii="Arial" w:hAnsi="Arial" w:cs="Arial"/>
          <w:sz w:val="20"/>
        </w:rPr>
        <w:t>.</w:t>
      </w:r>
      <w:r w:rsidRPr="00F152D8">
        <w:rPr>
          <w:rFonts w:ascii="Arial" w:hAnsi="Arial"/>
          <w:b/>
          <w:sz w:val="20"/>
        </w:rPr>
        <w:t xml:space="preserve"> </w:t>
      </w:r>
    </w:p>
    <w:p w:rsidR="000E24CA" w:rsidRPr="0091775D" w:rsidRDefault="000E24CA" w:rsidP="000E24CA">
      <w:pPr>
        <w:pStyle w:val="Zkladntext"/>
        <w:numPr>
          <w:ilvl w:val="0"/>
          <w:numId w:val="6"/>
        </w:numPr>
        <w:tabs>
          <w:tab w:val="clear" w:pos="720"/>
          <w:tab w:val="num" w:pos="360"/>
        </w:tabs>
        <w:spacing w:after="60"/>
        <w:ind w:left="360" w:right="142"/>
        <w:rPr>
          <w:rFonts w:ascii="Arial" w:hAnsi="Arial" w:cs="Arial"/>
          <w:sz w:val="20"/>
        </w:rPr>
      </w:pPr>
      <w:r w:rsidRPr="0091775D">
        <w:rPr>
          <w:rFonts w:ascii="Arial" w:hAnsi="Arial" w:cs="Arial"/>
          <w:sz w:val="20"/>
        </w:rPr>
        <w:t>Doklady prokazující využití podpory, musí být čitelné a musí být viditelně označeny nápisem „podpora ZK“.</w:t>
      </w:r>
    </w:p>
    <w:p w:rsidR="000E24CA" w:rsidRPr="0091775D" w:rsidRDefault="000E24CA" w:rsidP="000E24CA">
      <w:pPr>
        <w:pStyle w:val="Zkladntext"/>
        <w:numPr>
          <w:ilvl w:val="0"/>
          <w:numId w:val="6"/>
        </w:numPr>
        <w:tabs>
          <w:tab w:val="clear" w:pos="720"/>
          <w:tab w:val="num" w:pos="360"/>
        </w:tabs>
        <w:spacing w:after="60"/>
        <w:ind w:left="360" w:right="142"/>
        <w:rPr>
          <w:rFonts w:ascii="Arial" w:hAnsi="Arial" w:cs="Arial"/>
          <w:sz w:val="20"/>
        </w:rPr>
      </w:pPr>
      <w:r w:rsidRPr="0091775D">
        <w:rPr>
          <w:rFonts w:ascii="Arial" w:hAnsi="Arial" w:cs="Arial"/>
          <w:sz w:val="20"/>
        </w:rPr>
        <w:t>V případě, kdy je zřizovatelem příjemce Zlínský kraj, bude podpora poskytnuta v souladu s ostatními ustanoveními této smlouvy formou účelově vázaného příspěvku zřizovatele, který bude zahrnut do závazných ukazatelů.</w:t>
      </w:r>
    </w:p>
    <w:p w:rsidR="000E24CA" w:rsidRPr="0091775D" w:rsidRDefault="000E24CA" w:rsidP="000E24CA">
      <w:pPr>
        <w:pStyle w:val="Zkladntext"/>
        <w:numPr>
          <w:ilvl w:val="0"/>
          <w:numId w:val="6"/>
        </w:numPr>
        <w:tabs>
          <w:tab w:val="clear" w:pos="720"/>
          <w:tab w:val="num" w:pos="360"/>
        </w:tabs>
        <w:spacing w:after="60"/>
        <w:ind w:left="360" w:right="142"/>
        <w:rPr>
          <w:rFonts w:ascii="Arial" w:hAnsi="Arial" w:cs="Arial"/>
          <w:sz w:val="20"/>
        </w:rPr>
      </w:pPr>
      <w:r w:rsidRPr="0091775D">
        <w:rPr>
          <w:rFonts w:ascii="Arial" w:hAnsi="Arial" w:cs="Arial"/>
          <w:sz w:val="20"/>
        </w:rPr>
        <w:t>V případě, kdy je zřizovatelem příjemce obec nebo město, bude podpora poskytnuta v souladu s ostatními ustanoveními této smlouvy a v souladu s ustanovením § 28 odst. 11 zákona č. 250/2000 Sb. o rozpočtových pravidlech územních rozpočtů, ve znění pozdějších předpisů a převedena na účet zřizovatele příjemce. Zřizovatel obratem zašle dotaci příjemci.</w:t>
      </w:r>
    </w:p>
    <w:p w:rsidR="000E24CA" w:rsidRPr="0091775D" w:rsidRDefault="000E24CA" w:rsidP="000E24CA">
      <w:pPr>
        <w:pStyle w:val="Zkladntext"/>
        <w:numPr>
          <w:ilvl w:val="0"/>
          <w:numId w:val="6"/>
        </w:numPr>
        <w:tabs>
          <w:tab w:val="clear" w:pos="720"/>
          <w:tab w:val="num" w:pos="360"/>
        </w:tabs>
        <w:spacing w:after="60"/>
        <w:ind w:left="360" w:right="142"/>
        <w:rPr>
          <w:rFonts w:ascii="Arial" w:hAnsi="Arial" w:cs="Arial"/>
          <w:sz w:val="20"/>
        </w:rPr>
      </w:pPr>
      <w:r w:rsidRPr="0091775D">
        <w:rPr>
          <w:rFonts w:ascii="Arial" w:hAnsi="Arial" w:cs="Arial"/>
          <w:sz w:val="20"/>
        </w:rPr>
        <w:t>Zbývající část výdajů projektu, která nebude financována podporou Zlínského kraje, musí být financována příjemcem nebo z jiných zdrojů mimo Zlínský kraj v souladu s údaji uvedenými v Žádosti o poskytnutí podpory a eventuálně upravenými v </w:t>
      </w:r>
      <w:r w:rsidRPr="0091775D" w:rsidDel="00F46DFC">
        <w:rPr>
          <w:rFonts w:ascii="Arial" w:hAnsi="Arial" w:cs="Arial"/>
          <w:sz w:val="20"/>
        </w:rPr>
        <w:t xml:space="preserve"> </w:t>
      </w:r>
      <w:r w:rsidRPr="0091775D">
        <w:rPr>
          <w:rFonts w:ascii="Arial" w:hAnsi="Arial" w:cs="Arial"/>
          <w:sz w:val="20"/>
        </w:rPr>
        <w:t>závěrečné zprávě.</w:t>
      </w:r>
    </w:p>
    <w:p w:rsidR="000E24CA" w:rsidRPr="0091775D" w:rsidRDefault="000E24CA" w:rsidP="000E24CA">
      <w:pPr>
        <w:widowControl w:val="0"/>
        <w:tabs>
          <w:tab w:val="left" w:pos="708"/>
        </w:tabs>
        <w:spacing w:before="120" w:after="120"/>
        <w:ind w:left="360" w:hanging="360"/>
        <w:jc w:val="both"/>
        <w:rPr>
          <w:rFonts w:ascii="Arial" w:hAnsi="Arial" w:cs="Arial"/>
          <w:snapToGrid w:val="0"/>
          <w:sz w:val="20"/>
          <w:szCs w:val="20"/>
        </w:rPr>
      </w:pPr>
      <w:r w:rsidRPr="0091775D">
        <w:rPr>
          <w:rFonts w:ascii="Arial" w:hAnsi="Arial" w:cs="Arial"/>
          <w:snapToGrid w:val="0"/>
          <w:sz w:val="20"/>
          <w:szCs w:val="20"/>
        </w:rPr>
        <w:t>13. DPH je pro příjemce způsobilým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č.235/2004 Sb., o dani z přidané hodnoty, ve znění pozdějších předpisů. V případě, že je přijaté plnění způsobilým výdajem pouze z alikvotní části, pak je daň z přidané hodnoty vztahující se k tomuto plnění způsobilá ze stejné alikvotní části. 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dotace a do 30 dnů ode dne podání přiznání k DPH, v němž si nárokuje výše zmíněný odpočet, částku vyčíslit, doložit a uhradit.</w:t>
      </w:r>
      <w:r>
        <w:rPr>
          <w:rFonts w:ascii="Arial" w:hAnsi="Arial" w:cs="Arial"/>
          <w:snapToGrid w:val="0"/>
          <w:sz w:val="20"/>
          <w:szCs w:val="20"/>
        </w:rPr>
        <w:t xml:space="preserve"> </w:t>
      </w:r>
    </w:p>
    <w:p w:rsidR="00FE5CEF" w:rsidRDefault="00FE5CEF" w:rsidP="000E24CA">
      <w:pPr>
        <w:keepNext/>
        <w:widowControl w:val="0"/>
        <w:tabs>
          <w:tab w:val="left" w:pos="708"/>
        </w:tabs>
        <w:spacing w:before="120" w:after="120"/>
        <w:jc w:val="center"/>
        <w:rPr>
          <w:rFonts w:ascii="Arial" w:hAnsi="Arial" w:cs="Arial"/>
          <w:b/>
          <w:snapToGrid w:val="0"/>
          <w:sz w:val="20"/>
          <w:szCs w:val="20"/>
        </w:rPr>
      </w:pPr>
    </w:p>
    <w:p w:rsidR="000E24CA" w:rsidRPr="00934916" w:rsidRDefault="000E24CA" w:rsidP="000E24CA">
      <w:pPr>
        <w:keepNext/>
        <w:widowControl w:val="0"/>
        <w:tabs>
          <w:tab w:val="left" w:pos="708"/>
        </w:tabs>
        <w:spacing w:before="120" w:after="120"/>
        <w:jc w:val="center"/>
        <w:rPr>
          <w:rFonts w:ascii="Arial" w:hAnsi="Arial" w:cs="Arial"/>
          <w:b/>
          <w:snapToGrid w:val="0"/>
          <w:sz w:val="20"/>
          <w:szCs w:val="20"/>
        </w:rPr>
      </w:pPr>
      <w:r w:rsidRPr="00934916">
        <w:rPr>
          <w:rFonts w:ascii="Arial" w:hAnsi="Arial" w:cs="Arial"/>
          <w:b/>
          <w:snapToGrid w:val="0"/>
          <w:sz w:val="20"/>
          <w:szCs w:val="20"/>
        </w:rPr>
        <w:t>Článek 5</w:t>
      </w:r>
    </w:p>
    <w:p w:rsidR="000E24CA" w:rsidRPr="00934916" w:rsidRDefault="000E24CA" w:rsidP="000E24CA">
      <w:pPr>
        <w:widowControl w:val="0"/>
        <w:tabs>
          <w:tab w:val="left" w:pos="708"/>
        </w:tabs>
        <w:spacing w:before="120" w:after="120"/>
        <w:jc w:val="center"/>
        <w:rPr>
          <w:rFonts w:ascii="Arial" w:hAnsi="Arial" w:cs="Arial"/>
          <w:b/>
          <w:snapToGrid w:val="0"/>
          <w:sz w:val="20"/>
          <w:szCs w:val="20"/>
        </w:rPr>
      </w:pPr>
      <w:r w:rsidRPr="00934916">
        <w:rPr>
          <w:rFonts w:ascii="Arial" w:hAnsi="Arial" w:cs="Arial"/>
          <w:b/>
          <w:snapToGrid w:val="0"/>
          <w:sz w:val="20"/>
          <w:szCs w:val="20"/>
        </w:rPr>
        <w:t>Povinnosti příjemce při zajišťování publicity poskytovatele</w:t>
      </w:r>
    </w:p>
    <w:p w:rsidR="000E24CA" w:rsidRPr="00FA0983" w:rsidRDefault="000E24CA" w:rsidP="000E24CA">
      <w:pPr>
        <w:spacing w:after="120" w:line="240" w:lineRule="atLeast"/>
        <w:ind w:left="240"/>
        <w:jc w:val="both"/>
        <w:rPr>
          <w:rFonts w:ascii="Arial" w:hAnsi="Arial" w:cs="Arial"/>
          <w:sz w:val="20"/>
          <w:szCs w:val="20"/>
        </w:rPr>
      </w:pPr>
      <w:r w:rsidRPr="00FA0983">
        <w:rPr>
          <w:rFonts w:ascii="Arial" w:hAnsi="Arial" w:cs="Arial"/>
          <w:sz w:val="20"/>
          <w:szCs w:val="20"/>
        </w:rPr>
        <w:t xml:space="preserve">a) dotace do výše  50.000 Kč včetně  </w:t>
      </w:r>
    </w:p>
    <w:p w:rsidR="000E24CA" w:rsidRPr="00934916" w:rsidRDefault="000E24CA" w:rsidP="000E24CA">
      <w:pPr>
        <w:spacing w:after="120" w:line="240" w:lineRule="atLeast"/>
        <w:jc w:val="both"/>
        <w:rPr>
          <w:rFonts w:ascii="Arial" w:hAnsi="Arial" w:cs="Arial"/>
          <w:sz w:val="20"/>
          <w:szCs w:val="20"/>
        </w:rPr>
      </w:pPr>
      <w:r w:rsidRPr="00934916">
        <w:rPr>
          <w:rFonts w:ascii="Arial" w:hAnsi="Arial" w:cs="Arial"/>
          <w:sz w:val="20"/>
          <w:szCs w:val="20"/>
        </w:rPr>
        <w:t xml:space="preserve">1. Příjemce se zavazuje v souvislosti s realizací projektu prezentovat Zlínský kraj (nikoliv Krajský úřad Zlínského kraje) jako poskytovatele podpory (uvede, že realizovaný účel je spolufinancován z prostředků Zlínského kraje) způsobem uvedeným v odst. 2. tohoto článku. </w:t>
      </w:r>
    </w:p>
    <w:p w:rsidR="000E24CA" w:rsidRPr="00934916" w:rsidRDefault="000E24CA" w:rsidP="000E24CA">
      <w:pPr>
        <w:spacing w:line="240" w:lineRule="atLeast"/>
        <w:jc w:val="both"/>
        <w:rPr>
          <w:rFonts w:ascii="Arial" w:hAnsi="Arial" w:cs="Arial"/>
          <w:sz w:val="20"/>
          <w:szCs w:val="20"/>
          <w:u w:val="single"/>
        </w:rPr>
      </w:pPr>
      <w:r w:rsidRPr="00934916">
        <w:rPr>
          <w:rFonts w:ascii="Arial" w:hAnsi="Arial" w:cs="Arial"/>
          <w:sz w:val="20"/>
          <w:szCs w:val="20"/>
        </w:rPr>
        <w:t xml:space="preserve">2. </w:t>
      </w:r>
      <w:r w:rsidRPr="00934916">
        <w:rPr>
          <w:rFonts w:ascii="Arial" w:hAnsi="Arial" w:cs="Arial"/>
          <w:sz w:val="20"/>
          <w:szCs w:val="20"/>
          <w:u w:val="single"/>
        </w:rPr>
        <w:t>Povinnost</w:t>
      </w:r>
      <w:r w:rsidRPr="00934916">
        <w:rPr>
          <w:rFonts w:ascii="Arial" w:hAnsi="Arial" w:cs="Arial"/>
          <w:sz w:val="20"/>
          <w:szCs w:val="20"/>
        </w:rPr>
        <w:t xml:space="preserve"> příjemce při zajišťování </w:t>
      </w:r>
      <w:r w:rsidRPr="00934916">
        <w:rPr>
          <w:rFonts w:ascii="Arial" w:hAnsi="Arial" w:cs="Arial"/>
          <w:sz w:val="20"/>
          <w:szCs w:val="20"/>
          <w:u w:val="single"/>
        </w:rPr>
        <w:t>publicity</w:t>
      </w:r>
      <w:r w:rsidRPr="00934916">
        <w:rPr>
          <w:rFonts w:ascii="Arial" w:hAnsi="Arial" w:cs="Arial"/>
          <w:sz w:val="20"/>
          <w:szCs w:val="20"/>
        </w:rPr>
        <w:t xml:space="preserve"> poskytovatele je považována za </w:t>
      </w:r>
      <w:r w:rsidRPr="00934916">
        <w:rPr>
          <w:rFonts w:ascii="Arial" w:hAnsi="Arial" w:cs="Arial"/>
          <w:sz w:val="20"/>
          <w:szCs w:val="20"/>
          <w:u w:val="single"/>
        </w:rPr>
        <w:t xml:space="preserve">splněnou </w:t>
      </w:r>
      <w:r w:rsidRPr="00934916">
        <w:rPr>
          <w:rFonts w:ascii="Arial" w:hAnsi="Arial" w:cs="Arial"/>
          <w:sz w:val="20"/>
          <w:szCs w:val="20"/>
        </w:rPr>
        <w:t>pokud příjemce</w:t>
      </w:r>
      <w:r w:rsidRPr="00934916">
        <w:rPr>
          <w:rFonts w:ascii="Arial" w:hAnsi="Arial" w:cs="Arial"/>
          <w:sz w:val="20"/>
          <w:szCs w:val="20"/>
          <w:u w:val="single"/>
        </w:rPr>
        <w:t xml:space="preserve"> uskuteční prezentaci </w:t>
      </w:r>
      <w:r w:rsidRPr="00934916">
        <w:rPr>
          <w:rFonts w:ascii="Arial" w:hAnsi="Arial" w:cs="Arial"/>
          <w:sz w:val="20"/>
          <w:szCs w:val="20"/>
        </w:rPr>
        <w:t>poskytovatele</w:t>
      </w:r>
      <w:r w:rsidRPr="00934916">
        <w:rPr>
          <w:rFonts w:ascii="Arial" w:hAnsi="Arial" w:cs="Arial"/>
          <w:sz w:val="20"/>
          <w:szCs w:val="20"/>
          <w:u w:val="single"/>
        </w:rPr>
        <w:t xml:space="preserve"> dle odst. 4. a 5. tohoto článku. </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u w:val="single"/>
        </w:rPr>
        <w:t>Nelze-li</w:t>
      </w:r>
      <w:r w:rsidRPr="00934916">
        <w:rPr>
          <w:rFonts w:ascii="Arial" w:hAnsi="Arial" w:cs="Arial"/>
          <w:sz w:val="20"/>
          <w:szCs w:val="20"/>
        </w:rPr>
        <w:t xml:space="preserve"> poskytovatele vzhledem k povaze projektu </w:t>
      </w:r>
      <w:r w:rsidRPr="00934916">
        <w:rPr>
          <w:rFonts w:ascii="Arial" w:hAnsi="Arial" w:cs="Arial"/>
          <w:sz w:val="20"/>
          <w:szCs w:val="20"/>
          <w:u w:val="single"/>
        </w:rPr>
        <w:t>prezentovat podle odstavce 4.</w:t>
      </w:r>
      <w:r w:rsidRPr="00934916">
        <w:rPr>
          <w:rFonts w:ascii="Arial" w:hAnsi="Arial" w:cs="Arial"/>
          <w:sz w:val="20"/>
          <w:szCs w:val="20"/>
        </w:rPr>
        <w:t xml:space="preserve"> tohoto článku, je povinnost příjemce při zajišťování publicity poskytovatele považována za splněnou, pokud příjemce </w:t>
      </w:r>
      <w:r w:rsidRPr="00934916">
        <w:rPr>
          <w:rFonts w:ascii="Arial" w:hAnsi="Arial" w:cs="Arial"/>
          <w:sz w:val="20"/>
          <w:szCs w:val="20"/>
          <w:u w:val="single"/>
        </w:rPr>
        <w:t>uskuteční prezentaci</w:t>
      </w:r>
      <w:r w:rsidRPr="00934916">
        <w:rPr>
          <w:rFonts w:ascii="Arial" w:hAnsi="Arial" w:cs="Arial"/>
          <w:sz w:val="20"/>
          <w:szCs w:val="20"/>
        </w:rPr>
        <w:t xml:space="preserve"> poskytovatele </w:t>
      </w:r>
      <w:r w:rsidRPr="00934916">
        <w:rPr>
          <w:rFonts w:ascii="Arial" w:hAnsi="Arial" w:cs="Arial"/>
          <w:sz w:val="20"/>
          <w:szCs w:val="20"/>
          <w:u w:val="single"/>
        </w:rPr>
        <w:t>podle odstavce 5.</w:t>
      </w:r>
      <w:r w:rsidRPr="00934916">
        <w:rPr>
          <w:rFonts w:ascii="Arial" w:hAnsi="Arial" w:cs="Arial"/>
          <w:sz w:val="20"/>
          <w:szCs w:val="20"/>
        </w:rPr>
        <w:t xml:space="preserve"> tohoto článku </w:t>
      </w:r>
      <w:r w:rsidRPr="00934916">
        <w:rPr>
          <w:rFonts w:ascii="Arial" w:hAnsi="Arial" w:cs="Arial"/>
          <w:sz w:val="20"/>
          <w:szCs w:val="20"/>
          <w:u w:val="single"/>
        </w:rPr>
        <w:t>a současně alespoň jedním dalším způsobem z výčtu uvedeného v odstavci 3.</w:t>
      </w:r>
      <w:r w:rsidRPr="00934916">
        <w:rPr>
          <w:rFonts w:ascii="Arial" w:hAnsi="Arial" w:cs="Arial"/>
          <w:sz w:val="20"/>
          <w:szCs w:val="20"/>
        </w:rPr>
        <w:t xml:space="preserve"> tohoto článku. </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u w:val="single"/>
        </w:rPr>
        <w:t>Nelze-li</w:t>
      </w:r>
      <w:r w:rsidRPr="00934916">
        <w:rPr>
          <w:rFonts w:ascii="Arial" w:hAnsi="Arial" w:cs="Arial"/>
          <w:sz w:val="20"/>
          <w:szCs w:val="20"/>
        </w:rPr>
        <w:t xml:space="preserve"> poskytovatele vzhledem k povaze projektu </w:t>
      </w:r>
      <w:r w:rsidRPr="00934916">
        <w:rPr>
          <w:rFonts w:ascii="Arial" w:hAnsi="Arial" w:cs="Arial"/>
          <w:sz w:val="20"/>
          <w:szCs w:val="20"/>
          <w:u w:val="single"/>
        </w:rPr>
        <w:t>prezentovat podle odstavce 5.</w:t>
      </w:r>
      <w:r w:rsidRPr="00934916">
        <w:rPr>
          <w:rFonts w:ascii="Arial" w:hAnsi="Arial" w:cs="Arial"/>
          <w:sz w:val="20"/>
          <w:szCs w:val="20"/>
        </w:rPr>
        <w:t xml:space="preserve"> tohoto článku, je povinnost příjemce při zajišťování publicity poskytovatele považována za splněnou, pokud příjemce </w:t>
      </w:r>
      <w:r w:rsidRPr="00934916">
        <w:rPr>
          <w:rFonts w:ascii="Arial" w:hAnsi="Arial" w:cs="Arial"/>
          <w:sz w:val="20"/>
          <w:szCs w:val="20"/>
          <w:u w:val="single"/>
        </w:rPr>
        <w:t>uskuteční prezentaci</w:t>
      </w:r>
      <w:r w:rsidRPr="00934916">
        <w:rPr>
          <w:rFonts w:ascii="Arial" w:hAnsi="Arial" w:cs="Arial"/>
          <w:sz w:val="20"/>
          <w:szCs w:val="20"/>
        </w:rPr>
        <w:t xml:space="preserve"> poskytovatele </w:t>
      </w:r>
      <w:r w:rsidRPr="00934916">
        <w:rPr>
          <w:rFonts w:ascii="Arial" w:hAnsi="Arial" w:cs="Arial"/>
          <w:sz w:val="20"/>
          <w:szCs w:val="20"/>
          <w:u w:val="single"/>
        </w:rPr>
        <w:t>podle odstavce 4.</w:t>
      </w:r>
      <w:r w:rsidRPr="00934916">
        <w:rPr>
          <w:rFonts w:ascii="Arial" w:hAnsi="Arial" w:cs="Arial"/>
          <w:sz w:val="20"/>
          <w:szCs w:val="20"/>
        </w:rPr>
        <w:t xml:space="preserve"> tohoto článku </w:t>
      </w:r>
      <w:r w:rsidRPr="00934916">
        <w:rPr>
          <w:rFonts w:ascii="Arial" w:hAnsi="Arial" w:cs="Arial"/>
          <w:sz w:val="20"/>
          <w:szCs w:val="20"/>
          <w:u w:val="single"/>
        </w:rPr>
        <w:t>a současně alespoň jedním dalším způsobem z výčtu uvedeného v odstavci 3.</w:t>
      </w:r>
      <w:r w:rsidRPr="00934916">
        <w:rPr>
          <w:rFonts w:ascii="Arial" w:hAnsi="Arial" w:cs="Arial"/>
          <w:sz w:val="20"/>
          <w:szCs w:val="20"/>
        </w:rPr>
        <w:t xml:space="preserve"> tohoto článku. </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u w:val="single"/>
        </w:rPr>
        <w:t>Nelze-li</w:t>
      </w:r>
      <w:r w:rsidRPr="00934916">
        <w:rPr>
          <w:rFonts w:ascii="Arial" w:hAnsi="Arial" w:cs="Arial"/>
          <w:sz w:val="20"/>
          <w:szCs w:val="20"/>
        </w:rPr>
        <w:t xml:space="preserve"> poskytovatele vzhledem k  povaze projektu </w:t>
      </w:r>
      <w:r w:rsidRPr="00934916">
        <w:rPr>
          <w:rFonts w:ascii="Arial" w:hAnsi="Arial" w:cs="Arial"/>
          <w:sz w:val="20"/>
          <w:szCs w:val="20"/>
          <w:u w:val="single"/>
        </w:rPr>
        <w:t>prezentovat podle odstavce 4. ani 5.</w:t>
      </w:r>
      <w:r w:rsidRPr="00934916">
        <w:rPr>
          <w:rFonts w:ascii="Arial" w:hAnsi="Arial" w:cs="Arial"/>
          <w:sz w:val="20"/>
          <w:szCs w:val="20"/>
        </w:rPr>
        <w:t xml:space="preserve"> tohoto článku, je povinnost příjemce při zajišťování publicity poskytovatele považována za splněnou, pokud příjemce </w:t>
      </w:r>
      <w:r w:rsidRPr="00934916">
        <w:rPr>
          <w:rFonts w:ascii="Arial" w:hAnsi="Arial" w:cs="Arial"/>
          <w:sz w:val="20"/>
          <w:szCs w:val="20"/>
          <w:u w:val="single"/>
        </w:rPr>
        <w:t>uskuteční prezentaci</w:t>
      </w:r>
      <w:r w:rsidRPr="00934916">
        <w:rPr>
          <w:rFonts w:ascii="Arial" w:hAnsi="Arial" w:cs="Arial"/>
          <w:sz w:val="20"/>
          <w:szCs w:val="20"/>
        </w:rPr>
        <w:t xml:space="preserve"> poskytovatele </w:t>
      </w:r>
      <w:r w:rsidRPr="00934916">
        <w:rPr>
          <w:rFonts w:ascii="Arial" w:hAnsi="Arial" w:cs="Arial"/>
          <w:sz w:val="20"/>
          <w:szCs w:val="20"/>
          <w:u w:val="single"/>
        </w:rPr>
        <w:t xml:space="preserve">alespoň dvěma způsoby z výčtu uvedeného v odstavci 3. </w:t>
      </w:r>
      <w:r w:rsidRPr="00934916">
        <w:rPr>
          <w:rFonts w:ascii="Arial" w:hAnsi="Arial" w:cs="Arial"/>
          <w:sz w:val="20"/>
          <w:szCs w:val="20"/>
        </w:rPr>
        <w:t>tohoto článku.</w:t>
      </w:r>
    </w:p>
    <w:p w:rsidR="000E24CA" w:rsidRPr="00934916" w:rsidRDefault="000E24CA" w:rsidP="000E24CA">
      <w:pPr>
        <w:spacing w:after="120" w:line="240" w:lineRule="atLeast"/>
        <w:jc w:val="both"/>
        <w:rPr>
          <w:rFonts w:ascii="Arial" w:hAnsi="Arial" w:cs="Arial"/>
          <w:sz w:val="20"/>
          <w:szCs w:val="20"/>
        </w:rPr>
      </w:pPr>
    </w:p>
    <w:p w:rsidR="000E24CA" w:rsidRPr="00934916" w:rsidRDefault="000E24CA" w:rsidP="000E24CA">
      <w:pPr>
        <w:spacing w:after="120" w:line="240" w:lineRule="atLeast"/>
        <w:jc w:val="both"/>
        <w:rPr>
          <w:rFonts w:ascii="Arial" w:hAnsi="Arial" w:cs="Arial"/>
          <w:sz w:val="20"/>
          <w:szCs w:val="20"/>
        </w:rPr>
      </w:pPr>
      <w:r w:rsidRPr="00934916">
        <w:rPr>
          <w:rFonts w:ascii="Arial" w:hAnsi="Arial" w:cs="Arial"/>
          <w:sz w:val="20"/>
          <w:szCs w:val="20"/>
        </w:rPr>
        <w:t>3. Za podmínek uvedených v odst. 2. tohoto článku provede příjemce prezentaci poskytovatele některými prostředky z tohoto výčtu:</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obecní zpravodaj (doloží se originálem nebo kopií příslušného článku a informací, kdy byl publikován)</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úřední deska (doloží se kopií informace, která byla uveřejněna s uvedením doby uveřejnění)</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televizní informační kanál (doloží se písemnou informací o datu a čase, kdy byla informace v médiu uvedena a text této informace)</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internetové stránky (doloží se odkazem na příslušné stránky s uvedením, kdy byla informace zveřejněna)</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regionální tisk (doloží se originálem či kopií příslušného článku a informací, kdy byl publikován)</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billboard (doloží se fotografií a informací o období vyvěšení)</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obecní rozhlas (doloží se přepisem hlášeného textu a informací o datu, kdy byla informace hlášena)</w:t>
      </w:r>
    </w:p>
    <w:p w:rsidR="000E24CA" w:rsidRPr="00934916" w:rsidRDefault="000E24CA" w:rsidP="000E24CA">
      <w:pPr>
        <w:pStyle w:val="Odstavecseseznamem"/>
        <w:numPr>
          <w:ilvl w:val="0"/>
          <w:numId w:val="19"/>
        </w:numPr>
        <w:jc w:val="both"/>
      </w:pPr>
      <w:r w:rsidRPr="00934916">
        <w:rPr>
          <w:rFonts w:ascii="Arial" w:hAnsi="Arial" w:cs="Arial"/>
          <w:sz w:val="20"/>
          <w:szCs w:val="20"/>
        </w:rPr>
        <w:t>výroční zpráva (doloží se originálem nebo kopií této zprávy či její části obsahující prezentaci poskytovatele)</w:t>
      </w:r>
    </w:p>
    <w:p w:rsidR="000E24CA" w:rsidRPr="00934916" w:rsidRDefault="000E24CA" w:rsidP="000E24CA">
      <w:pPr>
        <w:pStyle w:val="Odstavecseseznamem"/>
        <w:numPr>
          <w:ilvl w:val="0"/>
          <w:numId w:val="19"/>
        </w:numPr>
        <w:jc w:val="both"/>
      </w:pPr>
      <w:r w:rsidRPr="00934916">
        <w:rPr>
          <w:rFonts w:ascii="Arial" w:hAnsi="Arial" w:cs="Arial"/>
          <w:sz w:val="20"/>
          <w:szCs w:val="20"/>
        </w:rPr>
        <w:t>pamětní deska (doloží se fotografií a informací o datu umístění této desky)</w:t>
      </w:r>
    </w:p>
    <w:p w:rsidR="000E24CA" w:rsidRPr="00934916" w:rsidRDefault="000E24CA" w:rsidP="000E24CA">
      <w:pPr>
        <w:pStyle w:val="Odstavecseseznamem"/>
        <w:numPr>
          <w:ilvl w:val="0"/>
          <w:numId w:val="19"/>
        </w:numPr>
        <w:jc w:val="both"/>
      </w:pPr>
      <w:r w:rsidRPr="00934916">
        <w:rPr>
          <w:rFonts w:ascii="Arial" w:hAnsi="Arial" w:cs="Arial"/>
          <w:sz w:val="20"/>
          <w:szCs w:val="20"/>
        </w:rPr>
        <w:t>propagační předměty (doloží se předložením propagačního předmětu)</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periodikum vydávané příjemcem (doloží se originálem nebo kopií příslušného článku a informací, kdy byl publikován)</w:t>
      </w:r>
    </w:p>
    <w:p w:rsidR="000E24CA" w:rsidRPr="00934916" w:rsidRDefault="000E24CA" w:rsidP="000E24CA">
      <w:pPr>
        <w:pStyle w:val="Odstavecseseznamem"/>
        <w:numPr>
          <w:ilvl w:val="0"/>
          <w:numId w:val="19"/>
        </w:numPr>
        <w:jc w:val="both"/>
        <w:rPr>
          <w:rFonts w:ascii="Arial" w:hAnsi="Arial" w:cs="Arial"/>
          <w:sz w:val="20"/>
          <w:szCs w:val="20"/>
        </w:rPr>
      </w:pPr>
      <w:r w:rsidRPr="00934916">
        <w:rPr>
          <w:rFonts w:ascii="Arial" w:hAnsi="Arial" w:cs="Arial"/>
          <w:sz w:val="20"/>
          <w:szCs w:val="20"/>
        </w:rPr>
        <w:t>informační tabule příjemce (např. nástěnka), (doloží se kopií informace, která byla uveřejněna s uvedením doby uveřejnění)</w:t>
      </w:r>
    </w:p>
    <w:p w:rsidR="000E24CA" w:rsidRPr="00934916" w:rsidRDefault="000E24CA" w:rsidP="000E24CA">
      <w:pPr>
        <w:pStyle w:val="Odstavecseseznamem"/>
        <w:numPr>
          <w:ilvl w:val="0"/>
          <w:numId w:val="19"/>
        </w:numPr>
        <w:spacing w:after="120"/>
        <w:ind w:left="714" w:hanging="357"/>
        <w:jc w:val="both"/>
        <w:rPr>
          <w:rFonts w:ascii="Arial" w:hAnsi="Arial" w:cs="Arial"/>
          <w:sz w:val="20"/>
          <w:szCs w:val="20"/>
        </w:rPr>
      </w:pPr>
      <w:r w:rsidRPr="00934916">
        <w:rPr>
          <w:rFonts w:ascii="Arial" w:hAnsi="Arial" w:cs="Arial"/>
          <w:sz w:val="20"/>
          <w:szCs w:val="20"/>
        </w:rPr>
        <w:t xml:space="preserve">….. </w:t>
      </w:r>
      <w:r w:rsidRPr="00934916">
        <w:rPr>
          <w:rFonts w:ascii="Arial" w:hAnsi="Arial" w:cs="Arial"/>
          <w:i/>
          <w:sz w:val="20"/>
          <w:szCs w:val="20"/>
        </w:rPr>
        <w:t>(vlastní možnost navržená příjemcem dotace, odsouhlasená administrátorem)</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jc w:val="both"/>
        <w:rPr>
          <w:rFonts w:ascii="Arial" w:hAnsi="Arial" w:cs="Arial"/>
          <w:sz w:val="20"/>
          <w:szCs w:val="20"/>
        </w:rPr>
      </w:pPr>
      <w:r w:rsidRPr="00934916">
        <w:rPr>
          <w:rFonts w:ascii="Arial" w:hAnsi="Arial" w:cs="Arial"/>
          <w:sz w:val="20"/>
          <w:szCs w:val="20"/>
        </w:rPr>
        <w:t>4.</w:t>
      </w:r>
      <w:r w:rsidRPr="00934916">
        <w:rPr>
          <w:rFonts w:ascii="Arial" w:hAnsi="Arial" w:cs="Arial"/>
          <w:i/>
          <w:sz w:val="20"/>
          <w:szCs w:val="20"/>
        </w:rPr>
        <w:t xml:space="preserve"> </w:t>
      </w:r>
      <w:r w:rsidRPr="00934916">
        <w:rPr>
          <w:rFonts w:ascii="Arial" w:hAnsi="Arial" w:cs="Arial"/>
          <w:sz w:val="20"/>
          <w:szCs w:val="20"/>
        </w:rPr>
        <w:t xml:space="preserve">Příjemce se zavazuje předem písemně informovat poskytovatele o konání všech akcí pořádaných v souvislosti s realizací projektu (tisková konference, seminář, slavnostní zahájení provozu, odhalení stavby apod.) a umožnit účast na těchto akcích členům Zastupitelstva Zlínského kraje, případně určeným zaměstnancům Zlínského kraje zařazeným do Krajského úřadu a poskytnout jim prostor pro prezentaci Zlínského kraje zejména v mluvených vstupech apod. Poskytovatel bude o konání uvedených akcí informován zasláním pozvánky či přehledu všech akcí konaných v souvislosti s realizací projektu (postačí elektronickou formou). (Tento typ publicity se považuje za splněný, pokud bude poskytovatel o konání akce s možností zástupce poskytovatele na této akci vystoupit informován, i pokud tato možnost ze strany poskytovatele využita nebude). </w:t>
      </w:r>
    </w:p>
    <w:p w:rsidR="000E24CA" w:rsidRPr="00934916" w:rsidRDefault="000E24CA" w:rsidP="000E24CA">
      <w:pPr>
        <w:pStyle w:val="Odstavecseseznamem"/>
        <w:rPr>
          <w:rFonts w:ascii="Arial" w:hAnsi="Arial" w:cs="Arial"/>
          <w:sz w:val="20"/>
          <w:szCs w:val="20"/>
        </w:rPr>
      </w:pPr>
    </w:p>
    <w:p w:rsidR="000E24CA" w:rsidRPr="00934916" w:rsidRDefault="000E24CA" w:rsidP="000E24CA">
      <w:pPr>
        <w:jc w:val="both"/>
        <w:rPr>
          <w:rFonts w:ascii="Arial" w:hAnsi="Arial" w:cs="Arial"/>
          <w:sz w:val="20"/>
          <w:szCs w:val="20"/>
        </w:rPr>
      </w:pPr>
      <w:r w:rsidRPr="00934916">
        <w:rPr>
          <w:rFonts w:ascii="Arial" w:hAnsi="Arial" w:cs="Arial"/>
          <w:sz w:val="20"/>
          <w:szCs w:val="20"/>
        </w:rPr>
        <w:t>5. Příjemce se zavazuje na všech tiskovinách, elektronických nebo jiných médiích (CD, DVD apod.) zhotovených po uzavření této smlouvy v rámci realizace projektu, a na viditelných místech při realizaci projektu uvádět značku Zlínského kraje v předepsaném formátu. Příjemce je povinen poskytnout poskytovateli přiměřený prostor pro prezentaci Zlínského kraje v tiskovinách a elektronických či jiných médiích dle předchozí věty (úvodní či závěrečné slovo apod.).(Doloží se originálem tiskoviny a fotografií značky umístěné na viditelném místě při realizaci projektu. Tento typ publicity se považuje za splněný i tehdy, pokud s ohledem na charakter projektu je možná prezentace jen jedním z uvedených způsobů, tedy buď byla-li značka umístěna na některém z výše uvedených médií či na viditelném místě při realizaci projektu).</w:t>
      </w:r>
    </w:p>
    <w:p w:rsidR="000E24CA" w:rsidRPr="00934916" w:rsidRDefault="000E24CA" w:rsidP="000E24CA">
      <w:pPr>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rPr>
        <w:t xml:space="preserve">6. Příjemce je povinen v dostatečném předstihu předložit Odboru Kancelář hejtmana, oddělení tiskové Krajského úřadu Zlínského kraje elektronickou formou (na adresu </w:t>
      </w:r>
      <w:hyperlink r:id="rId7" w:history="1">
        <w:r w:rsidRPr="00934916">
          <w:rPr>
            <w:rStyle w:val="Hypertextovodkaz"/>
            <w:sz w:val="20"/>
          </w:rPr>
          <w:t>propagace@kr-zlinsky.cz</w:t>
        </w:r>
      </w:hyperlink>
      <w:r w:rsidRPr="00934916">
        <w:rPr>
          <w:rFonts w:ascii="Arial" w:hAnsi="Arial" w:cs="Arial"/>
          <w:sz w:val="20"/>
          <w:szCs w:val="20"/>
        </w:rPr>
        <w:t>) žádost o udělení souhlasu pro užití značky Zlínského kraje</w:t>
      </w:r>
      <w:r w:rsidRPr="00934916">
        <w:rPr>
          <w:rStyle w:val="Znakapoznpodarou"/>
          <w:rFonts w:cs="Arial"/>
          <w:sz w:val="20"/>
        </w:rPr>
        <w:footnoteReference w:id="1"/>
      </w:r>
      <w:r w:rsidRPr="00934916">
        <w:rPr>
          <w:rFonts w:ascii="Arial" w:hAnsi="Arial" w:cs="Arial"/>
          <w:sz w:val="20"/>
          <w:szCs w:val="20"/>
        </w:rPr>
        <w:t xml:space="preserve"> a následně předložit elektronickou formou (na adresu </w:t>
      </w:r>
      <w:hyperlink r:id="rId8" w:history="1">
        <w:r w:rsidRPr="00934916">
          <w:rPr>
            <w:rStyle w:val="Hypertextovodkaz"/>
            <w:sz w:val="20"/>
          </w:rPr>
          <w:t>propagace@kr-zlinsky.cz</w:t>
        </w:r>
      </w:hyperlink>
      <w:r w:rsidRPr="00934916">
        <w:rPr>
          <w:rFonts w:ascii="Arial" w:hAnsi="Arial" w:cs="Arial"/>
          <w:sz w:val="20"/>
          <w:szCs w:val="20"/>
        </w:rPr>
        <w:t>) náhledy konečné verze tištěných materiálů a jiných propagačních předmětů k odsouhlasení.</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rPr>
        <w:t>7. Doklady o prezentaci poskytovatele předkládá příjemce společně se závěrečnou zprávou.</w:t>
      </w:r>
    </w:p>
    <w:p w:rsidR="000E24CA" w:rsidRPr="00934916" w:rsidRDefault="000E24CA" w:rsidP="000E24CA">
      <w:pPr>
        <w:spacing w:after="120" w:line="240" w:lineRule="atLeast"/>
        <w:ind w:left="720"/>
        <w:jc w:val="both"/>
        <w:rPr>
          <w:rFonts w:ascii="Arial" w:hAnsi="Arial" w:cs="Arial"/>
          <w:sz w:val="20"/>
          <w:szCs w:val="20"/>
        </w:rPr>
      </w:pPr>
    </w:p>
    <w:p w:rsidR="000E24CA" w:rsidRPr="00FA0983" w:rsidRDefault="000E24CA" w:rsidP="000E24CA">
      <w:pPr>
        <w:spacing w:after="120" w:line="240" w:lineRule="atLeast"/>
        <w:ind w:left="240"/>
        <w:jc w:val="both"/>
        <w:rPr>
          <w:rFonts w:ascii="Arial" w:hAnsi="Arial" w:cs="Arial"/>
          <w:sz w:val="20"/>
          <w:szCs w:val="20"/>
        </w:rPr>
      </w:pPr>
      <w:r w:rsidRPr="00FA0983">
        <w:rPr>
          <w:rFonts w:ascii="Arial" w:hAnsi="Arial" w:cs="Arial"/>
          <w:sz w:val="20"/>
          <w:szCs w:val="20"/>
        </w:rPr>
        <w:t xml:space="preserve">b) dotace vyšší než 50.000 Kč </w:t>
      </w:r>
    </w:p>
    <w:p w:rsidR="000E24CA" w:rsidRPr="00934916" w:rsidRDefault="000E24CA" w:rsidP="000E24CA">
      <w:pPr>
        <w:spacing w:after="120" w:line="240" w:lineRule="atLeast"/>
        <w:jc w:val="both"/>
        <w:rPr>
          <w:rFonts w:ascii="Arial" w:hAnsi="Arial" w:cs="Arial"/>
          <w:sz w:val="20"/>
          <w:szCs w:val="20"/>
        </w:rPr>
      </w:pPr>
      <w:r w:rsidRPr="00934916">
        <w:rPr>
          <w:rFonts w:ascii="Arial" w:hAnsi="Arial" w:cs="Arial"/>
          <w:sz w:val="20"/>
          <w:szCs w:val="20"/>
        </w:rPr>
        <w:t xml:space="preserve">1. Příjemce se zavazuje v souvislosti s realizací projektu prezentovat Zlínský kraj (nikoliv Krajský úřad Zlínského kraje) jako poskytovatele podpory (uvede, že realizovaný účel je spolufinancován z prostředků Zlínského kraje) způsobem uvedeným v odst. 2. tohoto článku. </w:t>
      </w:r>
    </w:p>
    <w:p w:rsidR="000E24CA" w:rsidRPr="00934916" w:rsidRDefault="000E24CA" w:rsidP="000E24CA">
      <w:pPr>
        <w:spacing w:after="120" w:line="240" w:lineRule="atLeast"/>
        <w:jc w:val="both"/>
        <w:rPr>
          <w:rFonts w:ascii="Arial" w:hAnsi="Arial" w:cs="Arial"/>
          <w:sz w:val="20"/>
          <w:szCs w:val="20"/>
        </w:rPr>
      </w:pPr>
      <w:r w:rsidRPr="00934916">
        <w:rPr>
          <w:rFonts w:ascii="Arial" w:hAnsi="Arial" w:cs="Arial"/>
          <w:sz w:val="20"/>
          <w:szCs w:val="20"/>
        </w:rPr>
        <w:t xml:space="preserve">2. </w:t>
      </w:r>
      <w:r w:rsidRPr="00934916">
        <w:rPr>
          <w:rFonts w:ascii="Arial" w:hAnsi="Arial" w:cs="Arial"/>
          <w:sz w:val="20"/>
          <w:szCs w:val="20"/>
          <w:u w:val="single"/>
        </w:rPr>
        <w:t>Povinnost</w:t>
      </w:r>
      <w:r w:rsidRPr="00934916">
        <w:rPr>
          <w:rFonts w:ascii="Arial" w:hAnsi="Arial" w:cs="Arial"/>
          <w:sz w:val="20"/>
          <w:szCs w:val="20"/>
        </w:rPr>
        <w:t xml:space="preserve"> příjemce při zajišťování </w:t>
      </w:r>
      <w:r w:rsidRPr="00934916">
        <w:rPr>
          <w:rFonts w:ascii="Arial" w:hAnsi="Arial" w:cs="Arial"/>
          <w:sz w:val="20"/>
          <w:szCs w:val="20"/>
          <w:u w:val="single"/>
        </w:rPr>
        <w:t>publicity</w:t>
      </w:r>
      <w:r w:rsidRPr="00934916">
        <w:rPr>
          <w:rFonts w:ascii="Arial" w:hAnsi="Arial" w:cs="Arial"/>
          <w:sz w:val="20"/>
          <w:szCs w:val="20"/>
        </w:rPr>
        <w:t xml:space="preserve"> poskytovatele je považována </w:t>
      </w:r>
      <w:r w:rsidRPr="00934916">
        <w:rPr>
          <w:rFonts w:ascii="Arial" w:hAnsi="Arial" w:cs="Arial"/>
          <w:sz w:val="20"/>
          <w:szCs w:val="20"/>
          <w:u w:val="single"/>
        </w:rPr>
        <w:t>za splněnou</w:t>
      </w:r>
      <w:r w:rsidRPr="00934916">
        <w:rPr>
          <w:rFonts w:ascii="Arial" w:hAnsi="Arial" w:cs="Arial"/>
          <w:sz w:val="20"/>
          <w:szCs w:val="20"/>
        </w:rPr>
        <w:t xml:space="preserve"> pokud příjemce uskuteční </w:t>
      </w:r>
      <w:r w:rsidRPr="00934916">
        <w:rPr>
          <w:rFonts w:ascii="Arial" w:hAnsi="Arial" w:cs="Arial"/>
          <w:sz w:val="20"/>
          <w:szCs w:val="20"/>
          <w:u w:val="single"/>
        </w:rPr>
        <w:t>prezentaci</w:t>
      </w:r>
      <w:r w:rsidRPr="00934916">
        <w:rPr>
          <w:rFonts w:ascii="Arial" w:hAnsi="Arial" w:cs="Arial"/>
          <w:sz w:val="20"/>
          <w:szCs w:val="20"/>
        </w:rPr>
        <w:t xml:space="preserve"> poskytovatele </w:t>
      </w:r>
      <w:r w:rsidRPr="00934916">
        <w:rPr>
          <w:rFonts w:ascii="Arial" w:hAnsi="Arial" w:cs="Arial"/>
          <w:sz w:val="20"/>
          <w:szCs w:val="20"/>
          <w:u w:val="single"/>
        </w:rPr>
        <w:t>dle odst. 4. a 5.</w:t>
      </w:r>
      <w:r w:rsidRPr="00934916">
        <w:rPr>
          <w:rFonts w:ascii="Arial" w:hAnsi="Arial" w:cs="Arial"/>
          <w:sz w:val="20"/>
          <w:szCs w:val="20"/>
        </w:rPr>
        <w:t xml:space="preserve"> tohoto článku </w:t>
      </w:r>
      <w:r w:rsidRPr="00934916">
        <w:rPr>
          <w:rFonts w:ascii="Arial" w:hAnsi="Arial" w:cs="Arial"/>
          <w:sz w:val="20"/>
          <w:szCs w:val="20"/>
          <w:u w:val="single"/>
        </w:rPr>
        <w:t xml:space="preserve">a současně alespoň jedním dalším způsobem podle výčtu v odstavci 3. </w:t>
      </w:r>
      <w:r w:rsidRPr="00934916">
        <w:rPr>
          <w:rFonts w:ascii="Arial" w:hAnsi="Arial" w:cs="Arial"/>
          <w:sz w:val="20"/>
          <w:szCs w:val="20"/>
        </w:rPr>
        <w:t xml:space="preserve">tohoto článku. </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u w:val="single"/>
        </w:rPr>
        <w:t>Nelze-li</w:t>
      </w:r>
      <w:r w:rsidRPr="00934916">
        <w:rPr>
          <w:rFonts w:ascii="Arial" w:hAnsi="Arial" w:cs="Arial"/>
          <w:sz w:val="20"/>
          <w:szCs w:val="20"/>
        </w:rPr>
        <w:t xml:space="preserve"> poskytovatele vzhledem k  povaze projektu prezentovat </w:t>
      </w:r>
      <w:r w:rsidRPr="00934916">
        <w:rPr>
          <w:rFonts w:ascii="Arial" w:hAnsi="Arial" w:cs="Arial"/>
          <w:sz w:val="20"/>
          <w:szCs w:val="20"/>
          <w:u w:val="single"/>
        </w:rPr>
        <w:t>podle odstavce 4.</w:t>
      </w:r>
      <w:r w:rsidRPr="00934916">
        <w:rPr>
          <w:rFonts w:ascii="Arial" w:hAnsi="Arial" w:cs="Arial"/>
          <w:sz w:val="20"/>
          <w:szCs w:val="20"/>
        </w:rPr>
        <w:t xml:space="preserve"> tohoto článku, je povinnost příjemce při zajišťování publicity poskytovatele považována za splněnou, pokud příjemce </w:t>
      </w:r>
      <w:r w:rsidRPr="00934916">
        <w:rPr>
          <w:rFonts w:ascii="Arial" w:hAnsi="Arial" w:cs="Arial"/>
          <w:sz w:val="20"/>
          <w:szCs w:val="20"/>
          <w:u w:val="single"/>
        </w:rPr>
        <w:t>uskuteční prezentaci</w:t>
      </w:r>
      <w:r w:rsidRPr="00934916">
        <w:rPr>
          <w:rFonts w:ascii="Arial" w:hAnsi="Arial" w:cs="Arial"/>
          <w:sz w:val="20"/>
          <w:szCs w:val="20"/>
        </w:rPr>
        <w:t xml:space="preserve"> poskytovatele </w:t>
      </w:r>
      <w:r w:rsidRPr="00934916">
        <w:rPr>
          <w:rFonts w:ascii="Arial" w:hAnsi="Arial" w:cs="Arial"/>
          <w:sz w:val="20"/>
          <w:szCs w:val="20"/>
          <w:u w:val="single"/>
        </w:rPr>
        <w:t>podle odstavce 5.</w:t>
      </w:r>
      <w:r w:rsidRPr="00934916">
        <w:rPr>
          <w:rFonts w:ascii="Arial" w:hAnsi="Arial" w:cs="Arial"/>
          <w:sz w:val="20"/>
          <w:szCs w:val="20"/>
        </w:rPr>
        <w:t xml:space="preserve"> tohoto článku </w:t>
      </w:r>
      <w:r w:rsidRPr="00934916">
        <w:rPr>
          <w:rFonts w:ascii="Arial" w:hAnsi="Arial" w:cs="Arial"/>
          <w:sz w:val="20"/>
          <w:szCs w:val="20"/>
          <w:u w:val="single"/>
        </w:rPr>
        <w:t>a současně alespoň dvěma dalšími způsoby z výčtu uvedeného v odstavci 3.</w:t>
      </w:r>
      <w:r w:rsidRPr="00934916">
        <w:rPr>
          <w:rFonts w:ascii="Arial" w:hAnsi="Arial" w:cs="Arial"/>
          <w:sz w:val="20"/>
          <w:szCs w:val="20"/>
        </w:rPr>
        <w:t xml:space="preserve"> tohoto článku. </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u w:val="single"/>
        </w:rPr>
        <w:t>Nelze-li</w:t>
      </w:r>
      <w:r w:rsidRPr="00934916">
        <w:rPr>
          <w:rFonts w:ascii="Arial" w:hAnsi="Arial" w:cs="Arial"/>
          <w:sz w:val="20"/>
          <w:szCs w:val="20"/>
        </w:rPr>
        <w:t xml:space="preserve"> poskytovatele vzhledem k  povaze projektu prezentovat </w:t>
      </w:r>
      <w:r w:rsidRPr="00934916">
        <w:rPr>
          <w:rFonts w:ascii="Arial" w:hAnsi="Arial" w:cs="Arial"/>
          <w:sz w:val="20"/>
          <w:szCs w:val="20"/>
          <w:u w:val="single"/>
        </w:rPr>
        <w:t>podle odstavce 5.</w:t>
      </w:r>
      <w:r w:rsidRPr="00934916">
        <w:rPr>
          <w:rFonts w:ascii="Arial" w:hAnsi="Arial" w:cs="Arial"/>
          <w:sz w:val="20"/>
          <w:szCs w:val="20"/>
        </w:rPr>
        <w:t xml:space="preserve"> tohoto článku, je povinnost příjemce při zajišťování publicity poskytovatele považována za splněnou, pokud příjemce </w:t>
      </w:r>
      <w:r w:rsidRPr="00934916">
        <w:rPr>
          <w:rFonts w:ascii="Arial" w:hAnsi="Arial" w:cs="Arial"/>
          <w:sz w:val="20"/>
          <w:szCs w:val="20"/>
          <w:u w:val="single"/>
        </w:rPr>
        <w:t>uskuteční prezentaci</w:t>
      </w:r>
      <w:r w:rsidRPr="00934916">
        <w:rPr>
          <w:rFonts w:ascii="Arial" w:hAnsi="Arial" w:cs="Arial"/>
          <w:sz w:val="20"/>
          <w:szCs w:val="20"/>
        </w:rPr>
        <w:t xml:space="preserve"> poskytovatele </w:t>
      </w:r>
      <w:r w:rsidRPr="00934916">
        <w:rPr>
          <w:rFonts w:ascii="Arial" w:hAnsi="Arial" w:cs="Arial"/>
          <w:sz w:val="20"/>
          <w:szCs w:val="20"/>
          <w:u w:val="single"/>
        </w:rPr>
        <w:t>podle odstavce 4.</w:t>
      </w:r>
      <w:r w:rsidRPr="00934916">
        <w:rPr>
          <w:rFonts w:ascii="Arial" w:hAnsi="Arial" w:cs="Arial"/>
          <w:sz w:val="20"/>
          <w:szCs w:val="20"/>
        </w:rPr>
        <w:t xml:space="preserve"> tohoto článku </w:t>
      </w:r>
      <w:r w:rsidRPr="00934916">
        <w:rPr>
          <w:rFonts w:ascii="Arial" w:hAnsi="Arial" w:cs="Arial"/>
          <w:sz w:val="20"/>
          <w:szCs w:val="20"/>
          <w:u w:val="single"/>
        </w:rPr>
        <w:t xml:space="preserve">a současně alespoň dvěma dalšími způsoby z výčtu uvedeného v odstavci 3. </w:t>
      </w:r>
      <w:r w:rsidRPr="00934916">
        <w:rPr>
          <w:rFonts w:ascii="Arial" w:hAnsi="Arial" w:cs="Arial"/>
          <w:sz w:val="20"/>
          <w:szCs w:val="20"/>
        </w:rPr>
        <w:t xml:space="preserve">tohoto článku. </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spacing w:line="240" w:lineRule="atLeast"/>
        <w:jc w:val="both"/>
        <w:rPr>
          <w:rFonts w:ascii="Arial" w:hAnsi="Arial" w:cs="Arial"/>
          <w:sz w:val="20"/>
          <w:szCs w:val="20"/>
        </w:rPr>
      </w:pPr>
      <w:r w:rsidRPr="00934916">
        <w:rPr>
          <w:rFonts w:ascii="Arial" w:hAnsi="Arial" w:cs="Arial"/>
          <w:sz w:val="20"/>
          <w:szCs w:val="20"/>
          <w:u w:val="single"/>
        </w:rPr>
        <w:t>Nelze-li</w:t>
      </w:r>
      <w:r w:rsidRPr="00934916">
        <w:rPr>
          <w:rFonts w:ascii="Arial" w:hAnsi="Arial" w:cs="Arial"/>
          <w:sz w:val="20"/>
          <w:szCs w:val="20"/>
        </w:rPr>
        <w:t xml:space="preserve"> poskytovatele vzhledem k  povaze projektu prezentovat </w:t>
      </w:r>
      <w:r w:rsidRPr="00934916">
        <w:rPr>
          <w:rFonts w:ascii="Arial" w:hAnsi="Arial" w:cs="Arial"/>
          <w:sz w:val="20"/>
          <w:szCs w:val="20"/>
          <w:u w:val="single"/>
        </w:rPr>
        <w:t>podle odstavce 4. ani 5.</w:t>
      </w:r>
      <w:r w:rsidRPr="00934916">
        <w:rPr>
          <w:rFonts w:ascii="Arial" w:hAnsi="Arial" w:cs="Arial"/>
          <w:sz w:val="20"/>
          <w:szCs w:val="20"/>
        </w:rPr>
        <w:t xml:space="preserve">tohoto článku, je povinnost příjemce při zajišťování publicity poskytovatele považována za splněnou, pokud příjemce </w:t>
      </w:r>
      <w:r w:rsidRPr="00934916">
        <w:rPr>
          <w:rFonts w:ascii="Arial" w:hAnsi="Arial" w:cs="Arial"/>
          <w:sz w:val="20"/>
          <w:szCs w:val="20"/>
          <w:u w:val="single"/>
        </w:rPr>
        <w:t>uskuteční prezentaci</w:t>
      </w:r>
      <w:r w:rsidRPr="00934916">
        <w:rPr>
          <w:rFonts w:ascii="Arial" w:hAnsi="Arial" w:cs="Arial"/>
          <w:sz w:val="20"/>
          <w:szCs w:val="20"/>
        </w:rPr>
        <w:t xml:space="preserve"> poskytovatele </w:t>
      </w:r>
      <w:r w:rsidRPr="00934916">
        <w:rPr>
          <w:rFonts w:ascii="Arial" w:hAnsi="Arial" w:cs="Arial"/>
          <w:sz w:val="20"/>
          <w:szCs w:val="20"/>
          <w:u w:val="single"/>
        </w:rPr>
        <w:t>alespoň třemi způsoby z výčtu uvedeného v odstavci 3.</w:t>
      </w:r>
      <w:r w:rsidRPr="00934916">
        <w:rPr>
          <w:rFonts w:ascii="Arial" w:hAnsi="Arial" w:cs="Arial"/>
          <w:sz w:val="20"/>
          <w:szCs w:val="20"/>
        </w:rPr>
        <w:t xml:space="preserve"> tohoto článku.</w:t>
      </w:r>
    </w:p>
    <w:p w:rsidR="000E24CA" w:rsidRPr="00934916" w:rsidRDefault="000E24CA" w:rsidP="000E24CA">
      <w:pPr>
        <w:spacing w:after="120" w:line="240" w:lineRule="atLeast"/>
        <w:jc w:val="both"/>
        <w:rPr>
          <w:rFonts w:ascii="Arial" w:hAnsi="Arial" w:cs="Arial"/>
          <w:sz w:val="20"/>
          <w:szCs w:val="20"/>
        </w:rPr>
      </w:pPr>
    </w:p>
    <w:p w:rsidR="000E24CA" w:rsidRPr="00934916" w:rsidRDefault="000E24CA" w:rsidP="000E24CA">
      <w:pPr>
        <w:spacing w:after="120" w:line="240" w:lineRule="atLeast"/>
        <w:jc w:val="both"/>
        <w:rPr>
          <w:rFonts w:ascii="Arial" w:hAnsi="Arial" w:cs="Arial"/>
          <w:sz w:val="20"/>
          <w:szCs w:val="20"/>
        </w:rPr>
      </w:pPr>
      <w:r w:rsidRPr="00934916">
        <w:rPr>
          <w:rFonts w:ascii="Arial" w:hAnsi="Arial" w:cs="Arial"/>
          <w:sz w:val="20"/>
          <w:szCs w:val="20"/>
        </w:rPr>
        <w:t>3. Za podmínek uvedených v odst. 2. tohoto článku provede příjemce prezentaci poskytovatele některými prostředky z tohoto výčtu:</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obecní zpravodaj (doloží se originálem nebo kopií příslušného článku a informací, kdy byl publikován)</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úřední deska (doloží se kopií informace, která byla uveřejněna s uvedením doby uveřejnění)</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televizní informační kanál (doloží se písemnou informací o datu a čase, kdy byla informace v médiu uvedena a text této informace)</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internetové stránky (doloží se odkazem na příslušné stránky s uvedením, kdy byla informace zveřejněna)</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regionální tisk (doloží se originálem či kopií příslušného článku a informací, kdy byl publikován)</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billboard (doloží se fotografií a informací o období vyvěšení)</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obecní rozhlas (doloží se přepisem hlášeného textu a informací o datu, kdy byla informace hlášena)</w:t>
      </w:r>
    </w:p>
    <w:p w:rsidR="000E24CA" w:rsidRPr="00934916" w:rsidRDefault="000E24CA" w:rsidP="000E24CA">
      <w:pPr>
        <w:pStyle w:val="Odstavecseseznamem"/>
        <w:numPr>
          <w:ilvl w:val="0"/>
          <w:numId w:val="18"/>
        </w:numPr>
        <w:jc w:val="both"/>
      </w:pPr>
      <w:r w:rsidRPr="00934916">
        <w:rPr>
          <w:rFonts w:ascii="Arial" w:hAnsi="Arial" w:cs="Arial"/>
          <w:sz w:val="20"/>
          <w:szCs w:val="20"/>
        </w:rPr>
        <w:t>výroční zpráva (doloží se originálem nebo kopií této zprávy či její části obsahující prezentaci poskytovatele)</w:t>
      </w:r>
    </w:p>
    <w:p w:rsidR="000E24CA" w:rsidRPr="00934916" w:rsidRDefault="000E24CA" w:rsidP="000E24CA">
      <w:pPr>
        <w:pStyle w:val="Odstavecseseznamem"/>
        <w:numPr>
          <w:ilvl w:val="0"/>
          <w:numId w:val="18"/>
        </w:numPr>
        <w:jc w:val="both"/>
      </w:pPr>
      <w:r w:rsidRPr="00934916">
        <w:rPr>
          <w:rFonts w:ascii="Arial" w:hAnsi="Arial" w:cs="Arial"/>
          <w:sz w:val="20"/>
          <w:szCs w:val="20"/>
        </w:rPr>
        <w:t>pamětní deska (doloží se fotografií a informací o datu umístění této desky)</w:t>
      </w:r>
    </w:p>
    <w:p w:rsidR="000E24CA" w:rsidRPr="00934916" w:rsidRDefault="000E24CA" w:rsidP="000E24CA">
      <w:pPr>
        <w:pStyle w:val="Odstavecseseznamem"/>
        <w:numPr>
          <w:ilvl w:val="0"/>
          <w:numId w:val="18"/>
        </w:numPr>
        <w:jc w:val="both"/>
      </w:pPr>
      <w:r w:rsidRPr="00934916">
        <w:rPr>
          <w:rFonts w:ascii="Arial" w:hAnsi="Arial" w:cs="Arial"/>
          <w:sz w:val="20"/>
          <w:szCs w:val="20"/>
        </w:rPr>
        <w:t>propagační předměty (doloží se předložením propagačního předmětu)</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periodikum vydávané příjemcem (doloží se originálem nebo kopií příslušného článku a informací, kdy byl publikován)</w:t>
      </w:r>
    </w:p>
    <w:p w:rsidR="000E24CA" w:rsidRPr="00934916" w:rsidRDefault="000E24CA" w:rsidP="000E24CA">
      <w:pPr>
        <w:pStyle w:val="Odstavecseseznamem"/>
        <w:numPr>
          <w:ilvl w:val="0"/>
          <w:numId w:val="18"/>
        </w:numPr>
        <w:jc w:val="both"/>
        <w:rPr>
          <w:rFonts w:ascii="Arial" w:hAnsi="Arial" w:cs="Arial"/>
          <w:sz w:val="20"/>
          <w:szCs w:val="20"/>
        </w:rPr>
      </w:pPr>
      <w:r w:rsidRPr="00934916">
        <w:rPr>
          <w:rFonts w:ascii="Arial" w:hAnsi="Arial" w:cs="Arial"/>
          <w:sz w:val="20"/>
          <w:szCs w:val="20"/>
        </w:rPr>
        <w:t>informační tabule příjemce (např. nástěnka), (doloží se kopií informace, která byla uveřejněna s uvedením doby uveřejnění)</w:t>
      </w:r>
    </w:p>
    <w:p w:rsidR="000E24CA" w:rsidRPr="00934916" w:rsidRDefault="000E24CA" w:rsidP="000E24CA">
      <w:pPr>
        <w:pStyle w:val="Odstavecseseznamem"/>
        <w:numPr>
          <w:ilvl w:val="0"/>
          <w:numId w:val="18"/>
        </w:numPr>
        <w:spacing w:after="120"/>
        <w:ind w:left="714" w:hanging="357"/>
        <w:jc w:val="both"/>
        <w:rPr>
          <w:rFonts w:ascii="Arial" w:hAnsi="Arial" w:cs="Arial"/>
          <w:sz w:val="20"/>
          <w:szCs w:val="20"/>
        </w:rPr>
      </w:pPr>
      <w:r w:rsidRPr="00934916">
        <w:rPr>
          <w:rFonts w:ascii="Arial" w:hAnsi="Arial" w:cs="Arial"/>
          <w:sz w:val="20"/>
          <w:szCs w:val="20"/>
        </w:rPr>
        <w:t xml:space="preserve">….. </w:t>
      </w:r>
      <w:r w:rsidRPr="00934916">
        <w:rPr>
          <w:rFonts w:ascii="Arial" w:hAnsi="Arial" w:cs="Arial"/>
          <w:i/>
          <w:sz w:val="20"/>
          <w:szCs w:val="20"/>
        </w:rPr>
        <w:t xml:space="preserve">(vlastní možnost navržená příjemcem dotace, odsouhlasená </w:t>
      </w:r>
      <w:r w:rsidR="00167742">
        <w:rPr>
          <w:rFonts w:ascii="Arial" w:hAnsi="Arial" w:cs="Arial"/>
          <w:i/>
          <w:sz w:val="20"/>
          <w:szCs w:val="20"/>
        </w:rPr>
        <w:t>výkonným útvarem</w:t>
      </w:r>
      <w:r w:rsidRPr="00934916">
        <w:rPr>
          <w:rFonts w:ascii="Arial" w:hAnsi="Arial" w:cs="Arial"/>
          <w:i/>
          <w:sz w:val="20"/>
          <w:szCs w:val="20"/>
        </w:rPr>
        <w:t>)</w:t>
      </w:r>
    </w:p>
    <w:p w:rsidR="000E24CA" w:rsidRPr="00934916" w:rsidRDefault="000E24CA" w:rsidP="000E24CA">
      <w:pPr>
        <w:spacing w:line="240" w:lineRule="atLeast"/>
        <w:jc w:val="both"/>
        <w:rPr>
          <w:rFonts w:ascii="Arial" w:hAnsi="Arial" w:cs="Arial"/>
          <w:sz w:val="20"/>
          <w:szCs w:val="20"/>
        </w:rPr>
      </w:pPr>
    </w:p>
    <w:p w:rsidR="000E24CA" w:rsidRPr="00934916" w:rsidRDefault="000E24CA" w:rsidP="000E24CA">
      <w:pPr>
        <w:jc w:val="both"/>
        <w:rPr>
          <w:rFonts w:ascii="Arial" w:hAnsi="Arial" w:cs="Arial"/>
          <w:sz w:val="20"/>
          <w:szCs w:val="20"/>
        </w:rPr>
      </w:pPr>
      <w:r w:rsidRPr="00934916">
        <w:rPr>
          <w:rFonts w:ascii="Arial" w:hAnsi="Arial" w:cs="Arial"/>
          <w:sz w:val="20"/>
          <w:szCs w:val="20"/>
        </w:rPr>
        <w:t xml:space="preserve">4. Příjemce se zavazuje předem písemně informovat poskytovatele o konání všech akcí pořádaných v souvislosti s realizací projektu (tisková konference, seminář, slavnostní zahájení provozu, odhalení stavby apod.) a umožnit účast na těchto akcích členům Zastupitelstva Zlínského kraje, případně určeným zaměstnancům Zlínského kraje zařazeným do Krajského úřadu a poskytnout jim prostor pro prezentaci Zlínského kraje zejména v mluvených vstupech apod. Poskytovatel bude o konání uvedených akcí informován zasláním pozvánky či přehledu všech akcí konaných v souvislosti s realizací projektu (postačí elektronickou formou). (Tento typ publicity se považuje za splněný, pokud bude poskytovatel o konání akce s možností zástupce poskytovatele na této akci vystoupit informován, i pokud tato možnost ze strany poskytovatele využita nebude). </w:t>
      </w:r>
    </w:p>
    <w:p w:rsidR="000E24CA" w:rsidRPr="00934916" w:rsidRDefault="000E24CA" w:rsidP="000E24CA">
      <w:pPr>
        <w:pStyle w:val="Odstavecseseznamem"/>
        <w:rPr>
          <w:rFonts w:ascii="Arial" w:hAnsi="Arial" w:cs="Arial"/>
          <w:sz w:val="20"/>
          <w:szCs w:val="20"/>
        </w:rPr>
      </w:pPr>
    </w:p>
    <w:p w:rsidR="000E24CA" w:rsidRPr="00934916" w:rsidRDefault="000E24CA" w:rsidP="000E24CA">
      <w:pPr>
        <w:jc w:val="both"/>
        <w:rPr>
          <w:rFonts w:ascii="Arial" w:hAnsi="Arial" w:cs="Arial"/>
          <w:sz w:val="20"/>
          <w:szCs w:val="20"/>
        </w:rPr>
      </w:pPr>
      <w:r w:rsidRPr="00934916">
        <w:rPr>
          <w:rFonts w:ascii="Arial" w:hAnsi="Arial" w:cs="Arial"/>
          <w:sz w:val="20"/>
          <w:szCs w:val="20"/>
        </w:rPr>
        <w:t>5. Příjemce se zavazuje na všech tiskovinách, elektronických nebo jiných médiích (CD, DVD apod.) zhotovených po uzavření této smlouvy v rámci realizace projektu, a na viditelných místech při realizaci podporovaného účelu uvádět značku Zlínského kraje v předepsaném formátu. Příjemce je povinen poskytnout poskytovateli přiměřený prostor pro prezentaci Zlínského kraje v tiskovinách a elektronických či jiných médiích dle předchozí věty (úvodní či závěrečné slovo apod.).(Doloží se originálem tiskoviny a fotografií značky umístěné na viditelném místě při realizaci projektu. Tento typ publicity se považuje za splněný i tehdy, pokud s ohledem na charakter projektu je možná prezentace jen jedním z uvedených způsobů, tedy buď byla-li značka umístěna na některém z výše uvedených médií či na viditelném místě při realizaci projektu).</w:t>
      </w:r>
    </w:p>
    <w:p w:rsidR="000E24CA" w:rsidRPr="00934916" w:rsidRDefault="000E24CA" w:rsidP="000E24CA">
      <w:pPr>
        <w:spacing w:before="120" w:after="120" w:line="240" w:lineRule="atLeast"/>
        <w:jc w:val="both"/>
        <w:rPr>
          <w:rFonts w:ascii="Arial" w:hAnsi="Arial" w:cs="Arial"/>
          <w:sz w:val="20"/>
          <w:szCs w:val="20"/>
        </w:rPr>
      </w:pPr>
      <w:r w:rsidRPr="00934916">
        <w:rPr>
          <w:rFonts w:ascii="Arial" w:hAnsi="Arial" w:cs="Arial"/>
          <w:sz w:val="20"/>
          <w:szCs w:val="20"/>
        </w:rPr>
        <w:t xml:space="preserve">6. Příjemce je povinen v dostatečném předstihu předložit Odboru Kancelář hejtmana, oddělení tiskové Krajského úřadu Zlínského kraje elektronickou formou (na adresu </w:t>
      </w:r>
      <w:hyperlink r:id="rId9" w:history="1">
        <w:r w:rsidRPr="00934916">
          <w:rPr>
            <w:rStyle w:val="Hypertextovodkaz"/>
            <w:sz w:val="20"/>
          </w:rPr>
          <w:t>propagace@kr-zlinsky.cz</w:t>
        </w:r>
      </w:hyperlink>
      <w:r w:rsidRPr="00934916">
        <w:rPr>
          <w:rFonts w:ascii="Arial" w:hAnsi="Arial" w:cs="Arial"/>
          <w:sz w:val="20"/>
          <w:szCs w:val="20"/>
        </w:rPr>
        <w:t>) žádost o udělení souhlasu pro užití značky Zlínského kraje</w:t>
      </w:r>
      <w:r w:rsidRPr="00934916">
        <w:rPr>
          <w:rStyle w:val="Znakapoznpodarou"/>
          <w:rFonts w:cs="Arial"/>
          <w:sz w:val="20"/>
        </w:rPr>
        <w:footnoteReference w:id="2"/>
      </w:r>
      <w:r w:rsidRPr="00934916">
        <w:rPr>
          <w:rFonts w:ascii="Arial" w:hAnsi="Arial" w:cs="Arial"/>
          <w:sz w:val="20"/>
          <w:szCs w:val="20"/>
        </w:rPr>
        <w:t xml:space="preserve"> a následně předložit elektronickou formou (na adresu </w:t>
      </w:r>
      <w:hyperlink r:id="rId10" w:history="1">
        <w:r w:rsidRPr="00934916">
          <w:rPr>
            <w:rStyle w:val="Hypertextovodkaz"/>
            <w:sz w:val="20"/>
          </w:rPr>
          <w:t>propagace@kr-zlinsky.cz</w:t>
        </w:r>
      </w:hyperlink>
      <w:r w:rsidRPr="00934916">
        <w:rPr>
          <w:rFonts w:ascii="Arial" w:hAnsi="Arial" w:cs="Arial"/>
          <w:sz w:val="20"/>
          <w:szCs w:val="20"/>
        </w:rPr>
        <w:t>) náhledy konečné verze tištěných materiálů a jiných propagačních předmětů k odsouhlasení.</w:t>
      </w:r>
    </w:p>
    <w:p w:rsidR="000E24CA" w:rsidRDefault="000E24CA" w:rsidP="000E24CA">
      <w:pPr>
        <w:spacing w:before="120" w:after="120" w:line="240" w:lineRule="atLeast"/>
        <w:jc w:val="both"/>
        <w:rPr>
          <w:rFonts w:ascii="Arial" w:hAnsi="Arial" w:cs="Arial"/>
          <w:sz w:val="20"/>
          <w:szCs w:val="20"/>
        </w:rPr>
      </w:pPr>
      <w:r w:rsidRPr="00934916">
        <w:rPr>
          <w:rFonts w:ascii="Arial" w:hAnsi="Arial" w:cs="Arial"/>
          <w:sz w:val="20"/>
          <w:szCs w:val="20"/>
        </w:rPr>
        <w:t>7. Doklady o prezentaci poskytovatele předkládá příjemce společně se závěrečnou zprávou.</w:t>
      </w:r>
    </w:p>
    <w:p w:rsidR="000E24CA" w:rsidRPr="0091775D" w:rsidRDefault="000E24CA" w:rsidP="000E24CA">
      <w:pPr>
        <w:keepNext/>
        <w:widowControl w:val="0"/>
        <w:tabs>
          <w:tab w:val="left" w:pos="708"/>
        </w:tabs>
        <w:spacing w:before="120" w:after="120"/>
        <w:rPr>
          <w:rFonts w:ascii="Arial" w:hAnsi="Arial" w:cs="Arial"/>
          <w:b/>
          <w:snapToGrid w:val="0"/>
          <w:sz w:val="20"/>
          <w:szCs w:val="20"/>
        </w:rPr>
      </w:pPr>
    </w:p>
    <w:p w:rsidR="000E24CA" w:rsidRPr="0091775D" w:rsidRDefault="000E24CA" w:rsidP="000E24CA">
      <w:pPr>
        <w:keepNext/>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Článek 6</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Další závazky příjemce finanční podpory</w:t>
      </w:r>
    </w:p>
    <w:p w:rsidR="000E24CA" w:rsidRPr="0091775D" w:rsidRDefault="000E24CA" w:rsidP="000E24CA">
      <w:pPr>
        <w:widowControl w:val="0"/>
        <w:jc w:val="both"/>
        <w:rPr>
          <w:rFonts w:ascii="Arial" w:hAnsi="Arial" w:cs="Arial"/>
          <w:snapToGrid w:val="0"/>
          <w:sz w:val="20"/>
          <w:szCs w:val="20"/>
        </w:rPr>
      </w:pPr>
    </w:p>
    <w:p w:rsidR="000E24CA" w:rsidRPr="0091775D" w:rsidRDefault="000E24CA" w:rsidP="000E24CA">
      <w:pPr>
        <w:widowControl w:val="0"/>
        <w:numPr>
          <w:ilvl w:val="0"/>
          <w:numId w:val="11"/>
        </w:numPr>
        <w:tabs>
          <w:tab w:val="clear" w:pos="840"/>
          <w:tab w:val="num" w:pos="360"/>
        </w:tabs>
        <w:spacing w:after="120"/>
        <w:ind w:left="360"/>
        <w:jc w:val="both"/>
        <w:rPr>
          <w:rFonts w:ascii="Arial" w:hAnsi="Arial" w:cs="Arial"/>
          <w:snapToGrid w:val="0"/>
          <w:sz w:val="20"/>
          <w:szCs w:val="20"/>
        </w:rPr>
      </w:pPr>
      <w:r w:rsidRPr="0091775D">
        <w:rPr>
          <w:rFonts w:ascii="Arial" w:hAnsi="Arial" w:cs="Arial"/>
          <w:snapToGrid w:val="0"/>
          <w:sz w:val="20"/>
          <w:szCs w:val="20"/>
        </w:rPr>
        <w:t>Příjemce musí zajistit ve svém účetnictví vedení analytické účetní evidence související s projektem, na který bude poskytnuta podpora, tzn. účtovat na zvláštní analytické účty (použije se stejný analytický znak u všech aktuálních účtů projektu), na samostatné hospodářské středisko nebo na samostatnou zakázku. Musí být jednoznačně prokazatelné, zda konkrétní výdaj nebo příjem je (nebo není)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w:t>
      </w:r>
    </w:p>
    <w:p w:rsidR="000E24CA" w:rsidRPr="0091775D" w:rsidRDefault="000E24CA" w:rsidP="000E24CA">
      <w:pPr>
        <w:widowControl w:val="0"/>
        <w:numPr>
          <w:ilvl w:val="0"/>
          <w:numId w:val="11"/>
        </w:numPr>
        <w:tabs>
          <w:tab w:val="clear" w:pos="840"/>
          <w:tab w:val="num" w:pos="360"/>
        </w:tabs>
        <w:ind w:left="360"/>
        <w:jc w:val="both"/>
        <w:rPr>
          <w:rFonts w:ascii="Arial" w:hAnsi="Arial" w:cs="Arial"/>
          <w:snapToGrid w:val="0"/>
          <w:sz w:val="20"/>
          <w:szCs w:val="20"/>
        </w:rPr>
      </w:pPr>
      <w:r w:rsidRPr="0091775D">
        <w:rPr>
          <w:rFonts w:ascii="Arial" w:hAnsi="Arial" w:cs="Arial"/>
          <w:snapToGrid w:val="0"/>
          <w:sz w:val="20"/>
          <w:szCs w:val="20"/>
        </w:rPr>
        <w:t>Příjemce je povinen na požádání poskytovatele vyplnit a předat poskytovateli podpory formulář týkající se podpory dle prováděcího předpisu k zákonu č. 215/2004 Sb., o úpravě některých vztahů v oblasti veřejné podpory a o změně zákona o podpoře výzkumu a vývoje, ve znění pozdějších předpisů, ve formě a lhůtě, kterou poskytovatel určí.</w:t>
      </w:r>
    </w:p>
    <w:p w:rsidR="000E24CA" w:rsidRPr="0091775D" w:rsidRDefault="000E24CA" w:rsidP="000E24CA">
      <w:pPr>
        <w:widowControl w:val="0"/>
        <w:tabs>
          <w:tab w:val="num" w:pos="360"/>
        </w:tabs>
        <w:ind w:left="360" w:hanging="360"/>
        <w:jc w:val="both"/>
        <w:rPr>
          <w:rFonts w:ascii="Arial" w:hAnsi="Arial" w:cs="Arial"/>
          <w:snapToGrid w:val="0"/>
          <w:sz w:val="20"/>
          <w:szCs w:val="20"/>
        </w:rPr>
      </w:pPr>
    </w:p>
    <w:p w:rsidR="000E24CA" w:rsidRPr="0091775D" w:rsidRDefault="000E24CA" w:rsidP="000E24CA">
      <w:pPr>
        <w:widowControl w:val="0"/>
        <w:numPr>
          <w:ilvl w:val="0"/>
          <w:numId w:val="11"/>
        </w:numPr>
        <w:tabs>
          <w:tab w:val="clear" w:pos="840"/>
          <w:tab w:val="num" w:pos="360"/>
        </w:tabs>
        <w:ind w:left="360"/>
        <w:jc w:val="both"/>
        <w:rPr>
          <w:rFonts w:ascii="Arial" w:hAnsi="Arial" w:cs="Arial"/>
          <w:snapToGrid w:val="0"/>
          <w:sz w:val="20"/>
          <w:szCs w:val="20"/>
        </w:rPr>
      </w:pPr>
      <w:r w:rsidRPr="0091775D">
        <w:rPr>
          <w:rFonts w:ascii="Arial" w:hAnsi="Arial" w:cs="Arial"/>
          <w:snapToGrid w:val="0"/>
          <w:sz w:val="20"/>
          <w:szCs w:val="20"/>
        </w:rPr>
        <w:t xml:space="preserve">Příjemce je povinen umožnit poskytovateli nebo jím pověřeným osobám provedení kontroly účetní (daňové) evidence, použití veřejných finančních prostředků a fyzické realizace projektu, zejména ve smyslu zákona č. 320/2001 Sb., o finanční kontrole, </w:t>
      </w:r>
      <w:r w:rsidRPr="0091775D">
        <w:rPr>
          <w:rFonts w:ascii="Arial" w:hAnsi="Arial" w:cs="Arial"/>
          <w:sz w:val="20"/>
          <w:szCs w:val="20"/>
        </w:rPr>
        <w:t>ve znění pozdějších předpisů</w:t>
      </w:r>
      <w:r w:rsidRPr="0091775D">
        <w:rPr>
          <w:rFonts w:ascii="Arial" w:hAnsi="Arial" w:cs="Arial"/>
          <w:snapToGrid w:val="0"/>
          <w:sz w:val="20"/>
          <w:szCs w:val="20"/>
        </w:rPr>
        <w:t xml:space="preserve">, mj. umožnit vstup do svých objektů a na své pozemky nebo objekty a pozemky, které využívá ke své činnosti. </w:t>
      </w:r>
    </w:p>
    <w:p w:rsidR="000E24CA" w:rsidRPr="0091775D" w:rsidRDefault="000E24CA" w:rsidP="000E24CA">
      <w:pPr>
        <w:widowControl w:val="0"/>
        <w:tabs>
          <w:tab w:val="left" w:pos="360"/>
        </w:tabs>
        <w:ind w:left="360" w:hanging="360"/>
        <w:jc w:val="both"/>
        <w:rPr>
          <w:rFonts w:ascii="Arial" w:hAnsi="Arial" w:cs="Arial"/>
          <w:snapToGrid w:val="0"/>
          <w:sz w:val="20"/>
          <w:szCs w:val="20"/>
        </w:rPr>
      </w:pPr>
      <w:r w:rsidRPr="0091775D">
        <w:rPr>
          <w:rFonts w:ascii="Arial" w:hAnsi="Arial" w:cs="Arial"/>
          <w:snapToGrid w:val="0"/>
          <w:sz w:val="20"/>
          <w:szCs w:val="20"/>
        </w:rPr>
        <w:tab/>
        <w:t>Příjemce podpory je povinen poskytnout potřebnou součinnost poskytovateli nebo jím pověřeným osobám při kontrolách nebo monitorování řešení a realizace projektu, zejména jim poskytnout na vyžádání účetní doklady, vysvětlující informace a umožnit prohlídku na místě realizace projektu.</w:t>
      </w:r>
    </w:p>
    <w:p w:rsidR="000E24CA" w:rsidRPr="0091775D" w:rsidRDefault="000E24CA" w:rsidP="000E24CA">
      <w:pPr>
        <w:widowControl w:val="0"/>
        <w:tabs>
          <w:tab w:val="left" w:pos="360"/>
        </w:tabs>
        <w:spacing w:after="120"/>
        <w:ind w:left="357" w:firstLine="3"/>
        <w:jc w:val="both"/>
        <w:rPr>
          <w:rFonts w:ascii="Arial" w:hAnsi="Arial" w:cs="Arial"/>
          <w:snapToGrid w:val="0"/>
          <w:sz w:val="20"/>
          <w:szCs w:val="20"/>
        </w:rPr>
      </w:pPr>
      <w:r w:rsidRPr="0091775D">
        <w:rPr>
          <w:rFonts w:ascii="Arial" w:hAnsi="Arial" w:cs="Arial"/>
          <w:snapToGrid w:val="0"/>
          <w:sz w:val="20"/>
          <w:szCs w:val="20"/>
        </w:rPr>
        <w:t xml:space="preserve">Příjemce podpory je povinen přijímat nápravná opatření, která vzejdou z kontrol a monitorování projektu, a to v požadovaném termínu, rozsahu a kvalitě, a v souladu s §18 zákona č. 320/2001 Sb., o finanční kontrole, </w:t>
      </w:r>
      <w:r w:rsidRPr="0091775D">
        <w:rPr>
          <w:rFonts w:ascii="Arial" w:hAnsi="Arial" w:cs="Arial"/>
          <w:sz w:val="20"/>
          <w:szCs w:val="20"/>
        </w:rPr>
        <w:t>ve znění pozdějších předpisů,</w:t>
      </w:r>
      <w:r w:rsidRPr="0091775D">
        <w:rPr>
          <w:rFonts w:ascii="Arial" w:hAnsi="Arial" w:cs="Arial"/>
          <w:snapToGrid w:val="0"/>
          <w:sz w:val="20"/>
          <w:szCs w:val="20"/>
        </w:rPr>
        <w:t xml:space="preserve"> informovat o splnění nápravného opatření toho, kdo tato nápravná opatření uložil.</w:t>
      </w:r>
    </w:p>
    <w:p w:rsidR="000E24CA" w:rsidRPr="0091775D" w:rsidRDefault="000E24CA" w:rsidP="000E24CA">
      <w:pPr>
        <w:widowControl w:val="0"/>
        <w:numPr>
          <w:ilvl w:val="0"/>
          <w:numId w:val="11"/>
        </w:numPr>
        <w:tabs>
          <w:tab w:val="clear" w:pos="840"/>
          <w:tab w:val="left" w:pos="360"/>
        </w:tabs>
        <w:spacing w:after="120"/>
        <w:ind w:left="357" w:hanging="357"/>
        <w:jc w:val="both"/>
        <w:rPr>
          <w:rFonts w:ascii="Arial" w:hAnsi="Arial" w:cs="Arial"/>
          <w:snapToGrid w:val="0"/>
          <w:sz w:val="20"/>
          <w:szCs w:val="20"/>
        </w:rPr>
      </w:pPr>
      <w:r w:rsidRPr="0091775D">
        <w:rPr>
          <w:rFonts w:ascii="Arial" w:hAnsi="Arial" w:cs="Arial"/>
          <w:snapToGrid w:val="0"/>
          <w:sz w:val="20"/>
          <w:szCs w:val="20"/>
        </w:rPr>
        <w:t xml:space="preserve">Při výběru dodavatelů, kteří se budou podílet na realizaci projektu, je příjemce podpory povinen postupovat v souladu se zákonem č. 137/2006 Sb., o veřejných zakázkách, </w:t>
      </w:r>
      <w:r w:rsidRPr="0091775D">
        <w:rPr>
          <w:rFonts w:ascii="Arial" w:hAnsi="Arial" w:cs="Arial"/>
          <w:sz w:val="20"/>
          <w:szCs w:val="20"/>
        </w:rPr>
        <w:t>ve znění pozdějších předpisů</w:t>
      </w:r>
      <w:r w:rsidRPr="0091775D">
        <w:rPr>
          <w:rFonts w:ascii="Arial" w:hAnsi="Arial" w:cs="Arial"/>
          <w:snapToGrid w:val="0"/>
          <w:sz w:val="20"/>
          <w:szCs w:val="20"/>
        </w:rPr>
        <w:t xml:space="preserve"> a je povinen umožnit na výzvu poskytovatele kontrolu dokumentace a průběhu výběrového řízení na veřejnou zakázku jím pověřeným pracovníkem, která podléhá zákonu č. 137/2006 Sb., o veřejných zakázkách, </w:t>
      </w:r>
      <w:r w:rsidRPr="0091775D">
        <w:rPr>
          <w:rFonts w:ascii="Arial" w:hAnsi="Arial" w:cs="Arial"/>
          <w:sz w:val="20"/>
          <w:szCs w:val="20"/>
        </w:rPr>
        <w:t>ve znění pozdějších předpisů</w:t>
      </w:r>
      <w:r w:rsidRPr="0091775D">
        <w:rPr>
          <w:rFonts w:ascii="Arial" w:hAnsi="Arial" w:cs="Arial"/>
          <w:snapToGrid w:val="0"/>
          <w:sz w:val="20"/>
          <w:szCs w:val="20"/>
        </w:rPr>
        <w:t xml:space="preserve"> a u zakázky, která zákonu č. 137/2006 Sb., o veřejných zakázkách, </w:t>
      </w:r>
      <w:r w:rsidRPr="0091775D">
        <w:rPr>
          <w:rFonts w:ascii="Arial" w:hAnsi="Arial" w:cs="Arial"/>
          <w:sz w:val="20"/>
          <w:szCs w:val="20"/>
        </w:rPr>
        <w:t>ve znění pozdějších předpisů,</w:t>
      </w:r>
      <w:r w:rsidRPr="0091775D">
        <w:rPr>
          <w:rFonts w:ascii="Arial" w:hAnsi="Arial" w:cs="Arial"/>
          <w:snapToGrid w:val="0"/>
          <w:sz w:val="20"/>
          <w:szCs w:val="20"/>
        </w:rPr>
        <w:t xml:space="preserve"> nepodléhá, poskytnout na výzvu poskytovatele relevantní informace o způsobu zadání zakázky a výběru nejvhodnější nabídky.</w:t>
      </w:r>
    </w:p>
    <w:p w:rsidR="000E24CA" w:rsidRPr="0091775D" w:rsidRDefault="000E24CA" w:rsidP="000E24CA">
      <w:pPr>
        <w:widowControl w:val="0"/>
        <w:numPr>
          <w:ilvl w:val="0"/>
          <w:numId w:val="11"/>
        </w:numPr>
        <w:tabs>
          <w:tab w:val="clear" w:pos="840"/>
          <w:tab w:val="num" w:pos="360"/>
        </w:tabs>
        <w:ind w:left="360"/>
        <w:jc w:val="both"/>
        <w:rPr>
          <w:rFonts w:ascii="Arial" w:hAnsi="Arial" w:cs="Arial"/>
          <w:snapToGrid w:val="0"/>
          <w:sz w:val="20"/>
          <w:szCs w:val="20"/>
        </w:rPr>
      </w:pPr>
      <w:r w:rsidRPr="0091775D">
        <w:rPr>
          <w:rFonts w:ascii="Arial" w:hAnsi="Arial" w:cs="Arial"/>
          <w:snapToGrid w:val="0"/>
          <w:sz w:val="20"/>
          <w:szCs w:val="20"/>
        </w:rPr>
        <w:t>Práva a povinnosti dle této smlouvy není příjemce oprávněn převést na třetí osobu bez předchozího písemného souhlasu poskytovatele.</w:t>
      </w:r>
    </w:p>
    <w:p w:rsidR="000E24CA" w:rsidRPr="0091775D" w:rsidRDefault="000E24CA" w:rsidP="000E24CA">
      <w:pPr>
        <w:widowControl w:val="0"/>
        <w:tabs>
          <w:tab w:val="num" w:pos="360"/>
        </w:tabs>
        <w:spacing w:after="120"/>
        <w:ind w:left="360" w:hanging="360"/>
        <w:jc w:val="both"/>
        <w:rPr>
          <w:rFonts w:ascii="Arial" w:hAnsi="Arial" w:cs="Arial"/>
          <w:snapToGrid w:val="0"/>
          <w:sz w:val="20"/>
          <w:szCs w:val="20"/>
        </w:rPr>
      </w:pPr>
      <w:r w:rsidRPr="0091775D">
        <w:rPr>
          <w:rFonts w:ascii="Arial" w:hAnsi="Arial" w:cs="Arial"/>
          <w:snapToGrid w:val="0"/>
          <w:sz w:val="20"/>
          <w:szCs w:val="20"/>
        </w:rPr>
        <w:tab/>
        <w:t>V případě zrušení příjemce bez likvidace je příjemce podpory povinen převést práva a závazky vyplývající ze smlouvy na svého právního nástupce, pokud nedošlo k jejich automatickému přechodu.</w:t>
      </w:r>
    </w:p>
    <w:p w:rsidR="000E24CA" w:rsidRPr="0091775D" w:rsidRDefault="000E24CA" w:rsidP="000E24CA">
      <w:pPr>
        <w:widowControl w:val="0"/>
        <w:numPr>
          <w:ilvl w:val="0"/>
          <w:numId w:val="11"/>
        </w:numPr>
        <w:tabs>
          <w:tab w:val="clear" w:pos="840"/>
          <w:tab w:val="num" w:pos="360"/>
        </w:tabs>
        <w:spacing w:after="120"/>
        <w:ind w:left="360"/>
        <w:jc w:val="both"/>
        <w:rPr>
          <w:rFonts w:ascii="Arial" w:hAnsi="Arial" w:cs="Arial"/>
          <w:snapToGrid w:val="0"/>
          <w:sz w:val="20"/>
          <w:szCs w:val="20"/>
        </w:rPr>
      </w:pPr>
      <w:r w:rsidRPr="0091775D">
        <w:rPr>
          <w:rFonts w:ascii="Arial" w:hAnsi="Arial" w:cs="Arial"/>
          <w:snapToGrid w:val="0"/>
          <w:sz w:val="20"/>
          <w:szCs w:val="20"/>
        </w:rPr>
        <w:t>Příjemce je dále povinen:</w:t>
      </w:r>
    </w:p>
    <w:p w:rsidR="000E24CA" w:rsidRPr="0091775D" w:rsidRDefault="000E24CA" w:rsidP="000E24CA">
      <w:pPr>
        <w:widowControl w:val="0"/>
        <w:numPr>
          <w:ilvl w:val="0"/>
          <w:numId w:val="13"/>
        </w:numPr>
        <w:spacing w:after="120"/>
        <w:jc w:val="both"/>
        <w:rPr>
          <w:rFonts w:ascii="Arial" w:hAnsi="Arial" w:cs="Arial"/>
          <w:snapToGrid w:val="0"/>
          <w:sz w:val="20"/>
          <w:szCs w:val="20"/>
        </w:rPr>
      </w:pPr>
      <w:r w:rsidRPr="0091775D">
        <w:rPr>
          <w:rFonts w:ascii="Arial" w:hAnsi="Arial" w:cs="Arial"/>
          <w:snapToGrid w:val="0"/>
          <w:sz w:val="20"/>
          <w:szCs w:val="20"/>
        </w:rPr>
        <w:t>neprodleně informovat poskytovatele o změnách, které ovlivňují jeho ekonomickou sféru (např. změna právní formy, snížení základního kapitálu, vstup do likvidace, prohlášení konkursu/úpadku, výkon rozhodnutí, zahájení insolvenčního řízení apod.),</w:t>
      </w:r>
    </w:p>
    <w:p w:rsidR="000E24CA" w:rsidRPr="0091775D" w:rsidRDefault="000E24CA" w:rsidP="000E24CA">
      <w:pPr>
        <w:widowControl w:val="0"/>
        <w:numPr>
          <w:ilvl w:val="0"/>
          <w:numId w:val="13"/>
        </w:numPr>
        <w:spacing w:after="120"/>
        <w:jc w:val="both"/>
        <w:rPr>
          <w:rFonts w:ascii="Arial" w:hAnsi="Arial" w:cs="Arial"/>
          <w:snapToGrid w:val="0"/>
          <w:sz w:val="20"/>
          <w:szCs w:val="20"/>
        </w:rPr>
      </w:pPr>
      <w:r w:rsidRPr="0091775D">
        <w:rPr>
          <w:rFonts w:ascii="Arial" w:hAnsi="Arial" w:cs="Arial"/>
          <w:snapToGrid w:val="0"/>
          <w:sz w:val="20"/>
          <w:szCs w:val="20"/>
        </w:rPr>
        <w:t>písemně oznámit poskytovateli každé porušení rozpočtové kázně, a to do 10 dnů ode dne, kdy toto porušení zjistil,</w:t>
      </w:r>
    </w:p>
    <w:p w:rsidR="000E24CA" w:rsidRPr="0091775D" w:rsidRDefault="000E24CA" w:rsidP="000E24CA">
      <w:pPr>
        <w:widowControl w:val="0"/>
        <w:numPr>
          <w:ilvl w:val="0"/>
          <w:numId w:val="13"/>
        </w:numPr>
        <w:spacing w:after="120"/>
        <w:jc w:val="both"/>
        <w:rPr>
          <w:rFonts w:ascii="Arial" w:hAnsi="Arial" w:cs="Arial"/>
          <w:snapToGrid w:val="0"/>
          <w:sz w:val="20"/>
          <w:szCs w:val="20"/>
        </w:rPr>
      </w:pPr>
      <w:r w:rsidRPr="0091775D">
        <w:rPr>
          <w:rFonts w:ascii="Arial" w:hAnsi="Arial" w:cs="Arial"/>
          <w:snapToGrid w:val="0"/>
          <w:sz w:val="20"/>
          <w:szCs w:val="20"/>
        </w:rPr>
        <w:t>zajistit, aby všechny údaje, které uvádí poskytovateli, byly vždy úplné a pravdivé,</w:t>
      </w:r>
    </w:p>
    <w:p w:rsidR="000E24CA" w:rsidRPr="0091775D" w:rsidRDefault="000E24CA" w:rsidP="000E24CA">
      <w:pPr>
        <w:widowControl w:val="0"/>
        <w:numPr>
          <w:ilvl w:val="0"/>
          <w:numId w:val="13"/>
        </w:numPr>
        <w:spacing w:after="120"/>
        <w:jc w:val="both"/>
        <w:rPr>
          <w:rFonts w:ascii="Arial" w:hAnsi="Arial" w:cs="Arial"/>
          <w:snapToGrid w:val="0"/>
          <w:sz w:val="20"/>
          <w:szCs w:val="20"/>
        </w:rPr>
      </w:pPr>
      <w:r w:rsidRPr="0091775D">
        <w:rPr>
          <w:rFonts w:ascii="Arial" w:hAnsi="Arial" w:cs="Arial"/>
          <w:snapToGrid w:val="0"/>
          <w:sz w:val="20"/>
          <w:szCs w:val="20"/>
        </w:rPr>
        <w:t>zabezpečit archivaci veškeré dokumentace k projektu, včetně účetnictví o projektu po dobu 10 let ode dne vyplacení poslední části podpory,</w:t>
      </w:r>
    </w:p>
    <w:p w:rsidR="000E24CA" w:rsidRPr="0091775D" w:rsidRDefault="000E24CA" w:rsidP="000E24CA">
      <w:pPr>
        <w:widowControl w:val="0"/>
        <w:numPr>
          <w:ilvl w:val="0"/>
          <w:numId w:val="13"/>
        </w:numPr>
        <w:spacing w:after="120"/>
        <w:jc w:val="both"/>
        <w:rPr>
          <w:rFonts w:ascii="Arial" w:hAnsi="Arial" w:cs="Arial"/>
          <w:snapToGrid w:val="0"/>
          <w:sz w:val="20"/>
          <w:szCs w:val="20"/>
        </w:rPr>
      </w:pPr>
      <w:r w:rsidRPr="0091775D">
        <w:rPr>
          <w:rFonts w:ascii="Arial" w:hAnsi="Arial" w:cs="Arial"/>
          <w:snapToGrid w:val="0"/>
          <w:sz w:val="20"/>
          <w:szCs w:val="20"/>
        </w:rPr>
        <w:t>zajistit si smluvně s nositeli chráněných práv duševního vlastnictví, vzniklých v souvislosti s realizací projektu, možnost volného nakládání s těmito právy,</w:t>
      </w:r>
    </w:p>
    <w:p w:rsidR="000E24CA" w:rsidRPr="0091775D" w:rsidRDefault="000E24CA" w:rsidP="000E24CA">
      <w:pPr>
        <w:numPr>
          <w:ilvl w:val="0"/>
          <w:numId w:val="13"/>
        </w:numPr>
        <w:spacing w:after="120" w:line="240" w:lineRule="atLeast"/>
        <w:jc w:val="both"/>
        <w:rPr>
          <w:rFonts w:ascii="Arial" w:hAnsi="Arial" w:cs="Arial"/>
          <w:sz w:val="20"/>
          <w:szCs w:val="20"/>
        </w:rPr>
      </w:pPr>
      <w:r w:rsidRPr="0091775D">
        <w:rPr>
          <w:rFonts w:ascii="Arial" w:hAnsi="Arial" w:cs="Arial"/>
          <w:sz w:val="20"/>
          <w:szCs w:val="20"/>
        </w:rPr>
        <w:t>zajistit, aby realizace projektu proběhla v souladu s příslušnou legislativou České republiky a Evropské unie (ochrana hospodářské soutěže, vliv na životní prostředí, atd.),</w:t>
      </w:r>
    </w:p>
    <w:p w:rsidR="000E24CA" w:rsidRPr="0091775D" w:rsidRDefault="000E24CA" w:rsidP="000E24CA">
      <w:pPr>
        <w:numPr>
          <w:ilvl w:val="0"/>
          <w:numId w:val="13"/>
        </w:numPr>
        <w:spacing w:after="120" w:line="240" w:lineRule="atLeast"/>
        <w:jc w:val="both"/>
        <w:rPr>
          <w:rFonts w:ascii="Arial" w:hAnsi="Arial" w:cs="Arial"/>
          <w:sz w:val="20"/>
          <w:szCs w:val="20"/>
        </w:rPr>
      </w:pPr>
      <w:r w:rsidRPr="0091775D">
        <w:rPr>
          <w:rFonts w:ascii="Arial" w:hAnsi="Arial" w:cs="Arial"/>
          <w:sz w:val="20"/>
          <w:szCs w:val="20"/>
        </w:rPr>
        <w:t>zacházet s majetkem spolufinancovaným z podpory s péčí řádného hospodáře, zejména jej zabezpečit proti poškození, ztrátě nebo odcizení,</w:t>
      </w:r>
    </w:p>
    <w:p w:rsidR="000E24CA" w:rsidRPr="0091775D" w:rsidRDefault="000E24CA" w:rsidP="000E24CA">
      <w:pPr>
        <w:widowControl w:val="0"/>
        <w:numPr>
          <w:ilvl w:val="0"/>
          <w:numId w:val="13"/>
        </w:numPr>
        <w:spacing w:before="120" w:after="120"/>
        <w:jc w:val="both"/>
        <w:rPr>
          <w:rFonts w:ascii="Arial" w:hAnsi="Arial" w:cs="Arial"/>
          <w:sz w:val="20"/>
          <w:szCs w:val="20"/>
        </w:rPr>
      </w:pPr>
      <w:r w:rsidRPr="0091775D">
        <w:rPr>
          <w:rFonts w:ascii="Arial" w:hAnsi="Arial" w:cs="Arial"/>
          <w:snapToGrid w:val="0"/>
          <w:sz w:val="20"/>
          <w:szCs w:val="20"/>
        </w:rPr>
        <w:t>dohodnout se s dodavateli v rámci projektu fakturační podmínky tak, aby byla doložena účelovost faktur včetně specifikace jednotlivých způsobilých výdajů,</w:t>
      </w:r>
    </w:p>
    <w:p w:rsidR="000E24CA" w:rsidRPr="0091775D" w:rsidRDefault="000E24CA" w:rsidP="000E24CA">
      <w:pPr>
        <w:widowControl w:val="0"/>
        <w:numPr>
          <w:ilvl w:val="0"/>
          <w:numId w:val="13"/>
        </w:numPr>
        <w:spacing w:before="120"/>
        <w:ind w:left="714" w:hanging="357"/>
        <w:jc w:val="both"/>
        <w:rPr>
          <w:rFonts w:ascii="Arial" w:hAnsi="Arial" w:cs="Arial"/>
          <w:sz w:val="20"/>
          <w:szCs w:val="20"/>
        </w:rPr>
      </w:pPr>
      <w:r w:rsidRPr="0091775D">
        <w:rPr>
          <w:rFonts w:ascii="Arial" w:hAnsi="Arial" w:cs="Arial"/>
          <w:snapToGrid w:val="0"/>
          <w:sz w:val="20"/>
          <w:szCs w:val="20"/>
        </w:rPr>
        <w:t>zachovávat důvěrnost zpráv a jakýchkoliv dokumentů, informací či jiných materiálů, které mu byly poskytnuty poskytovatelem jako důvěrné,</w:t>
      </w:r>
    </w:p>
    <w:p w:rsidR="00967B26" w:rsidRPr="00967B26" w:rsidRDefault="000E24CA" w:rsidP="00967B26">
      <w:pPr>
        <w:pStyle w:val="Odstavecseseznamem"/>
        <w:widowControl w:val="0"/>
        <w:numPr>
          <w:ilvl w:val="0"/>
          <w:numId w:val="13"/>
        </w:numPr>
        <w:spacing w:before="120"/>
        <w:jc w:val="both"/>
        <w:rPr>
          <w:rFonts w:ascii="Arial" w:hAnsi="Arial" w:cs="Arial"/>
          <w:sz w:val="20"/>
          <w:szCs w:val="20"/>
          <w:highlight w:val="yellow"/>
        </w:rPr>
      </w:pPr>
      <w:r w:rsidRPr="00CE0C97">
        <w:rPr>
          <w:rFonts w:ascii="Arial" w:hAnsi="Arial" w:cs="Arial"/>
          <w:snapToGrid w:val="0"/>
          <w:sz w:val="20"/>
          <w:szCs w:val="20"/>
        </w:rPr>
        <w:t>z</w:t>
      </w:r>
      <w:r w:rsidRPr="00967B26">
        <w:rPr>
          <w:rFonts w:ascii="Arial" w:hAnsi="Arial" w:cs="Arial"/>
          <w:sz w:val="20"/>
        </w:rPr>
        <w:t xml:space="preserve">ajistit udržitelnost výstupů projektu (tj. nezcizit výstupy projektu) po dobu minimálně </w:t>
      </w:r>
      <w:r w:rsidR="00967B26" w:rsidRPr="00967B26">
        <w:rPr>
          <w:rFonts w:ascii="Arial" w:hAnsi="Arial" w:cs="Arial"/>
          <w:sz w:val="20"/>
        </w:rPr>
        <w:t>3</w:t>
      </w:r>
      <w:r w:rsidRPr="00967B26">
        <w:rPr>
          <w:rFonts w:ascii="Arial" w:hAnsi="Arial" w:cs="Arial"/>
          <w:sz w:val="20"/>
        </w:rPr>
        <w:t xml:space="preserve"> let od finančního ukončení projektu (tj. od vyplacení poslední části podpory poskytovatelem) </w:t>
      </w:r>
    </w:p>
    <w:p w:rsidR="00FE5CEF" w:rsidRDefault="00FE5CEF" w:rsidP="000E24CA">
      <w:pPr>
        <w:keepNext/>
        <w:widowControl w:val="0"/>
        <w:tabs>
          <w:tab w:val="left" w:pos="708"/>
        </w:tabs>
        <w:spacing w:before="120" w:after="120"/>
        <w:jc w:val="center"/>
        <w:rPr>
          <w:rFonts w:ascii="Arial" w:hAnsi="Arial" w:cs="Arial"/>
          <w:b/>
          <w:snapToGrid w:val="0"/>
          <w:sz w:val="20"/>
          <w:szCs w:val="20"/>
        </w:rPr>
      </w:pPr>
    </w:p>
    <w:p w:rsidR="000E24CA" w:rsidRPr="0091775D" w:rsidRDefault="000E24CA" w:rsidP="000E24CA">
      <w:pPr>
        <w:keepNext/>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Článek 7</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Závazky poskytovatele</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widowControl w:val="0"/>
        <w:tabs>
          <w:tab w:val="left" w:pos="708"/>
        </w:tabs>
        <w:spacing w:after="120"/>
        <w:jc w:val="both"/>
        <w:rPr>
          <w:rFonts w:ascii="Arial" w:hAnsi="Arial" w:cs="Arial"/>
          <w:snapToGrid w:val="0"/>
          <w:sz w:val="20"/>
          <w:szCs w:val="20"/>
        </w:rPr>
      </w:pPr>
      <w:r w:rsidRPr="0091775D">
        <w:rPr>
          <w:rFonts w:ascii="Arial" w:hAnsi="Arial" w:cs="Arial"/>
          <w:snapToGrid w:val="0"/>
          <w:sz w:val="20"/>
          <w:szCs w:val="20"/>
        </w:rPr>
        <w:t>Poskytovatel se zavazuje, že:</w:t>
      </w:r>
    </w:p>
    <w:p w:rsidR="000E24CA" w:rsidRPr="0091775D" w:rsidRDefault="000E24CA" w:rsidP="000E24CA">
      <w:pPr>
        <w:widowControl w:val="0"/>
        <w:numPr>
          <w:ilvl w:val="0"/>
          <w:numId w:val="7"/>
        </w:numPr>
        <w:tabs>
          <w:tab w:val="clear" w:pos="720"/>
          <w:tab w:val="num" w:pos="360"/>
        </w:tabs>
        <w:spacing w:after="120"/>
        <w:ind w:left="360"/>
        <w:jc w:val="both"/>
        <w:rPr>
          <w:rFonts w:ascii="Arial" w:hAnsi="Arial" w:cs="Arial"/>
          <w:snapToGrid w:val="0"/>
          <w:sz w:val="20"/>
          <w:szCs w:val="20"/>
        </w:rPr>
      </w:pPr>
      <w:r w:rsidRPr="0091775D">
        <w:rPr>
          <w:rFonts w:ascii="Arial" w:hAnsi="Arial" w:cs="Arial"/>
          <w:snapToGrid w:val="0"/>
          <w:sz w:val="20"/>
          <w:szCs w:val="20"/>
        </w:rPr>
        <w:t xml:space="preserve">v případě poskytnutí závěrečné zprávy, u které nezjistil jakékoliv nedostatky, schválí tuto zprávu bez zbytečného odkladu, nejdéle však do 22 pracovních dnů od jejího obdržení, resp. odstranění nedostatků a po jejím schválení vystaví bez zbytečného odkladu platební příkazy a provede platby ve prospěch účtu příjemce. </w:t>
      </w:r>
    </w:p>
    <w:p w:rsidR="000E24CA" w:rsidRPr="0091775D" w:rsidRDefault="000E24CA" w:rsidP="000E24CA">
      <w:pPr>
        <w:widowControl w:val="0"/>
        <w:numPr>
          <w:ilvl w:val="0"/>
          <w:numId w:val="7"/>
        </w:numPr>
        <w:tabs>
          <w:tab w:val="clear" w:pos="720"/>
          <w:tab w:val="num" w:pos="360"/>
        </w:tabs>
        <w:spacing w:after="120"/>
        <w:ind w:left="360"/>
        <w:jc w:val="both"/>
        <w:rPr>
          <w:rFonts w:ascii="Arial" w:hAnsi="Arial" w:cs="Arial"/>
          <w:snapToGrid w:val="0"/>
          <w:sz w:val="20"/>
          <w:szCs w:val="20"/>
        </w:rPr>
      </w:pPr>
      <w:r w:rsidRPr="0091775D">
        <w:rPr>
          <w:rFonts w:ascii="Arial" w:hAnsi="Arial" w:cs="Arial"/>
          <w:snapToGrid w:val="0"/>
          <w:sz w:val="20"/>
          <w:szCs w:val="20"/>
        </w:rPr>
        <w:t>zachová důvěrnost zpráv a jakýchkoliv dokumentů, informací či jiných materiálů, které mu byly poskytnuty příjemcem jako důvěrné. Ustanovení zákona č. 106/1999 Sb., o svobodném přístupu k informacím, ve znění pozdějších předpisů, tím není dotčeno.</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keepNext/>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Článek 8</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Sankční opatření v případě nedodržení podmínek smlouvy ze strany příjemce</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widowControl w:val="0"/>
        <w:numPr>
          <w:ilvl w:val="0"/>
          <w:numId w:val="16"/>
        </w:numPr>
        <w:spacing w:after="120"/>
        <w:jc w:val="both"/>
        <w:rPr>
          <w:rFonts w:ascii="Arial" w:hAnsi="Arial" w:cs="Arial"/>
          <w:snapToGrid w:val="0"/>
          <w:sz w:val="20"/>
          <w:szCs w:val="20"/>
        </w:rPr>
      </w:pPr>
      <w:r w:rsidRPr="0091775D">
        <w:rPr>
          <w:rFonts w:ascii="Arial" w:hAnsi="Arial" w:cs="Arial"/>
          <w:snapToGrid w:val="0"/>
          <w:sz w:val="20"/>
          <w:szCs w:val="20"/>
        </w:rPr>
        <w:t xml:space="preserve">V případě porušení rozpočtové kázně ze strany příjemce bude poskytovatel postupovat v souladu s ustanovením § 22 zákona č. 250/2000 Sb., o rozpočtových pravidlech územních rozpočtů, </w:t>
      </w:r>
      <w:r w:rsidRPr="0091775D">
        <w:rPr>
          <w:rFonts w:ascii="Arial" w:hAnsi="Arial" w:cs="Arial"/>
          <w:sz w:val="20"/>
          <w:szCs w:val="20"/>
        </w:rPr>
        <w:t>ve znění pozdějších předpisů</w:t>
      </w:r>
      <w:r w:rsidRPr="0091775D">
        <w:rPr>
          <w:rFonts w:ascii="Arial" w:hAnsi="Arial" w:cs="Arial"/>
          <w:snapToGrid w:val="0"/>
          <w:sz w:val="20"/>
          <w:szCs w:val="20"/>
        </w:rPr>
        <w:t>.</w:t>
      </w:r>
    </w:p>
    <w:p w:rsidR="00167742" w:rsidRDefault="000E24CA" w:rsidP="000E24CA">
      <w:pPr>
        <w:widowControl w:val="0"/>
        <w:spacing w:after="120"/>
        <w:jc w:val="both"/>
        <w:rPr>
          <w:rFonts w:ascii="Arial" w:hAnsi="Arial" w:cs="Arial"/>
          <w:snapToGrid w:val="0"/>
          <w:sz w:val="20"/>
          <w:szCs w:val="20"/>
        </w:rPr>
      </w:pPr>
      <w:r>
        <w:rPr>
          <w:rFonts w:ascii="Arial" w:hAnsi="Arial" w:cs="Arial"/>
          <w:snapToGrid w:val="0"/>
          <w:sz w:val="20"/>
          <w:szCs w:val="20"/>
        </w:rPr>
        <w:t xml:space="preserve">2. </w:t>
      </w:r>
      <w:r w:rsidRPr="0091775D">
        <w:rPr>
          <w:rFonts w:ascii="Arial" w:hAnsi="Arial" w:cs="Arial"/>
          <w:snapToGrid w:val="0"/>
          <w:sz w:val="20"/>
          <w:szCs w:val="20"/>
        </w:rPr>
        <w:t xml:space="preserve">V případě podstatného porušení jakékoliv povinnosti stanovené touto smlouvou ze strany příjemce (zejména nedodržení stanovených lhůt či ukazatelů (tím není dotčeno ustanovení čl. 11 odst.2 smlouvy)), kdy se nejedná o porušení rozpočtové kázně, je poskytovatel oprávněn písemně od smlouvy </w:t>
      </w:r>
      <w:r w:rsidRPr="00967B26">
        <w:rPr>
          <w:rFonts w:ascii="Arial" w:hAnsi="Arial" w:cs="Arial"/>
          <w:snapToGrid w:val="0"/>
          <w:sz w:val="20"/>
          <w:szCs w:val="20"/>
        </w:rPr>
        <w:t xml:space="preserve">odstoupit (s </w:t>
      </w:r>
      <w:r w:rsidRPr="00934916">
        <w:rPr>
          <w:rFonts w:ascii="Arial" w:hAnsi="Arial" w:cs="Arial"/>
          <w:snapToGrid w:val="0"/>
          <w:sz w:val="20"/>
          <w:szCs w:val="20"/>
        </w:rPr>
        <w:t>výjimkou porušení čl. 5). V takovém případě ztrácí příjemce nárok na poskytnutí podpory.</w:t>
      </w:r>
    </w:p>
    <w:p w:rsidR="000E24CA" w:rsidRPr="00934916" w:rsidRDefault="000E24CA" w:rsidP="000E24CA">
      <w:pPr>
        <w:widowControl w:val="0"/>
        <w:spacing w:after="120"/>
        <w:jc w:val="both"/>
        <w:rPr>
          <w:rFonts w:ascii="Arial" w:hAnsi="Arial" w:cs="Arial"/>
          <w:sz w:val="20"/>
          <w:szCs w:val="20"/>
        </w:rPr>
      </w:pPr>
      <w:r w:rsidRPr="00934916">
        <w:rPr>
          <w:rFonts w:ascii="Arial" w:hAnsi="Arial" w:cs="Arial"/>
          <w:snapToGrid w:val="0"/>
          <w:sz w:val="20"/>
          <w:szCs w:val="20"/>
        </w:rPr>
        <w:t xml:space="preserve"> 3. Při porušení povinností uvedených v čl. 5. této smlouvy příjemcem se nejedná o porušení rozpočtové kázně dle zákona č. 250/2000 Sb., o rozpočtových pravidlech územních rozpočtů, ve znění pozdějších předpisů, příjemce má však nárok na dotaci pouze ve výši 95 % z výše dotace dle článku 4. této smlouvy.  </w:t>
      </w:r>
    </w:p>
    <w:p w:rsidR="000E24CA" w:rsidRDefault="000E24CA" w:rsidP="000E24CA">
      <w:pPr>
        <w:spacing w:after="120" w:line="240" w:lineRule="atLeast"/>
        <w:ind w:left="360"/>
        <w:jc w:val="both"/>
        <w:rPr>
          <w:rFonts w:ascii="Arial" w:hAnsi="Arial" w:cs="Arial"/>
          <w:snapToGrid w:val="0"/>
          <w:sz w:val="20"/>
          <w:szCs w:val="20"/>
        </w:rPr>
      </w:pPr>
      <w:r w:rsidRPr="00934916">
        <w:rPr>
          <w:rFonts w:ascii="Arial" w:hAnsi="Arial" w:cs="Arial"/>
          <w:snapToGrid w:val="0"/>
          <w:sz w:val="20"/>
          <w:szCs w:val="20"/>
        </w:rPr>
        <w:t>Pokud byla dotace vyplacena před předložením závěrečné zprávy, je příjemce povinen při porušení povinností uvedených v čl. 5. této smlouvy vrátit částku ve výši 5 % z výše dotace dle článku 4 této smlouvy ve lhůtě 30 dnů od okamžiku, kdy byl poskytovatelem písemně informován o nesplnění svých povinností dle čl. 5. této smlouvy.</w:t>
      </w:r>
      <w:r>
        <w:rPr>
          <w:rFonts w:ascii="Arial" w:hAnsi="Arial" w:cs="Arial"/>
          <w:snapToGrid w:val="0"/>
          <w:sz w:val="20"/>
          <w:szCs w:val="20"/>
        </w:rPr>
        <w:t xml:space="preserve"> </w:t>
      </w:r>
    </w:p>
    <w:p w:rsidR="000E24CA" w:rsidRPr="0091775D" w:rsidRDefault="000E24CA" w:rsidP="000E24CA">
      <w:pPr>
        <w:widowControl w:val="0"/>
        <w:spacing w:after="120"/>
        <w:jc w:val="both"/>
        <w:rPr>
          <w:rFonts w:ascii="Arial" w:hAnsi="Arial" w:cs="Arial"/>
          <w:snapToGrid w:val="0"/>
          <w:sz w:val="20"/>
          <w:szCs w:val="20"/>
        </w:rPr>
      </w:pPr>
      <w:r>
        <w:rPr>
          <w:rFonts w:ascii="Arial" w:hAnsi="Arial" w:cs="Arial"/>
          <w:snapToGrid w:val="0"/>
          <w:sz w:val="20"/>
          <w:szCs w:val="20"/>
        </w:rPr>
        <w:t xml:space="preserve">4. </w:t>
      </w:r>
      <w:r w:rsidRPr="0091775D">
        <w:rPr>
          <w:rFonts w:ascii="Arial" w:hAnsi="Arial" w:cs="Arial"/>
          <w:snapToGrid w:val="0"/>
          <w:sz w:val="20"/>
          <w:szCs w:val="20"/>
        </w:rPr>
        <w:t>Poskytovatel je oprávněn dále od smlouvy odstoupit i v případě, kdy příjemce podpory zejména:</w:t>
      </w:r>
    </w:p>
    <w:p w:rsidR="000E24CA" w:rsidRPr="0091775D" w:rsidRDefault="000E24CA" w:rsidP="000E24CA">
      <w:pPr>
        <w:widowControl w:val="0"/>
        <w:tabs>
          <w:tab w:val="left" w:pos="720"/>
        </w:tabs>
        <w:spacing w:after="120"/>
        <w:ind w:left="720" w:hanging="357"/>
        <w:jc w:val="both"/>
        <w:rPr>
          <w:rFonts w:ascii="Arial" w:hAnsi="Arial" w:cs="Arial"/>
          <w:snapToGrid w:val="0"/>
          <w:sz w:val="20"/>
          <w:szCs w:val="20"/>
        </w:rPr>
      </w:pPr>
      <w:r w:rsidRPr="0091775D">
        <w:rPr>
          <w:rFonts w:ascii="Arial" w:hAnsi="Arial" w:cs="Arial"/>
          <w:snapToGrid w:val="0"/>
          <w:sz w:val="20"/>
          <w:szCs w:val="20"/>
        </w:rPr>
        <w:t>a)</w:t>
      </w:r>
      <w:r w:rsidRPr="0091775D">
        <w:rPr>
          <w:rFonts w:ascii="Arial" w:hAnsi="Arial" w:cs="Arial"/>
          <w:snapToGrid w:val="0"/>
          <w:sz w:val="20"/>
          <w:szCs w:val="20"/>
        </w:rPr>
        <w:tab/>
        <w:t>uvedl nepravdivé či neúplné údaje, předloží zprávu neodpovídající skutečnosti nebo prohlásí skutečnost, která se nezakládá na pravdě (čl. 9, odst. 1.),</w:t>
      </w:r>
    </w:p>
    <w:p w:rsidR="000E24CA" w:rsidRPr="0091775D" w:rsidRDefault="000E24CA" w:rsidP="000E24CA">
      <w:pPr>
        <w:widowControl w:val="0"/>
        <w:tabs>
          <w:tab w:val="left" w:pos="720"/>
        </w:tabs>
        <w:spacing w:after="120"/>
        <w:ind w:left="720" w:hanging="357"/>
        <w:jc w:val="both"/>
        <w:rPr>
          <w:rFonts w:ascii="Arial" w:hAnsi="Arial" w:cs="Arial"/>
          <w:snapToGrid w:val="0"/>
          <w:sz w:val="20"/>
          <w:szCs w:val="20"/>
        </w:rPr>
      </w:pPr>
      <w:r w:rsidRPr="0091775D">
        <w:rPr>
          <w:rFonts w:ascii="Arial" w:hAnsi="Arial" w:cs="Arial"/>
          <w:snapToGrid w:val="0"/>
          <w:sz w:val="20"/>
          <w:szCs w:val="20"/>
        </w:rPr>
        <w:t>b)</w:t>
      </w:r>
      <w:r w:rsidRPr="0091775D">
        <w:rPr>
          <w:rFonts w:ascii="Arial" w:hAnsi="Arial" w:cs="Arial"/>
          <w:snapToGrid w:val="0"/>
          <w:sz w:val="20"/>
          <w:szCs w:val="20"/>
        </w:rPr>
        <w:tab/>
        <w:t>je v úpadku nebo v likvidaci, nebo ukončil činnost organizace, resp. činnosti související bezprostředně s realizací projektu, na nějž má být podpora poskytnuta,</w:t>
      </w:r>
    </w:p>
    <w:p w:rsidR="000E24CA" w:rsidRPr="0091775D" w:rsidRDefault="000E24CA" w:rsidP="000E24CA">
      <w:pPr>
        <w:widowControl w:val="0"/>
        <w:tabs>
          <w:tab w:val="left" w:pos="720"/>
        </w:tabs>
        <w:spacing w:after="120"/>
        <w:ind w:left="720" w:hanging="357"/>
        <w:jc w:val="both"/>
        <w:rPr>
          <w:rFonts w:ascii="Arial" w:hAnsi="Arial" w:cs="Arial"/>
          <w:snapToGrid w:val="0"/>
          <w:sz w:val="20"/>
          <w:szCs w:val="20"/>
        </w:rPr>
      </w:pPr>
      <w:r w:rsidRPr="0091775D">
        <w:rPr>
          <w:rFonts w:ascii="Arial" w:hAnsi="Arial" w:cs="Arial"/>
          <w:snapToGrid w:val="0"/>
          <w:sz w:val="20"/>
          <w:szCs w:val="20"/>
        </w:rPr>
        <w:t>c)</w:t>
      </w:r>
      <w:r w:rsidRPr="0091775D">
        <w:rPr>
          <w:rFonts w:ascii="Arial" w:hAnsi="Arial" w:cs="Arial"/>
          <w:snapToGrid w:val="0"/>
          <w:sz w:val="20"/>
          <w:szCs w:val="20"/>
        </w:rPr>
        <w:tab/>
        <w:t>neprovede opatření nezbytná k zamezení střetu zájmů, finančních podvodů ze strany příjemce podpory, korupčního jednání příjemce podpory, partnerů příjemce podpory i dodavatelů projektu.</w:t>
      </w:r>
    </w:p>
    <w:p w:rsidR="000E24CA" w:rsidRPr="0091775D" w:rsidRDefault="000E24CA" w:rsidP="000E24CA">
      <w:pPr>
        <w:widowControl w:val="0"/>
        <w:spacing w:after="120"/>
        <w:jc w:val="both"/>
        <w:rPr>
          <w:rFonts w:ascii="Arial" w:hAnsi="Arial" w:cs="Arial"/>
          <w:snapToGrid w:val="0"/>
          <w:sz w:val="20"/>
          <w:szCs w:val="20"/>
        </w:rPr>
      </w:pPr>
      <w:r w:rsidRPr="0091775D">
        <w:rPr>
          <w:rFonts w:ascii="Arial" w:hAnsi="Arial" w:cs="Arial"/>
          <w:snapToGrid w:val="0"/>
          <w:sz w:val="20"/>
          <w:szCs w:val="20"/>
        </w:rPr>
        <w:t xml:space="preserve">V  případě  odstoupení poskytovatele od smlouvy, ztrácí příjemce nárok na poskytnutí podpory. </w:t>
      </w:r>
    </w:p>
    <w:p w:rsidR="000E24CA" w:rsidRPr="0091775D" w:rsidRDefault="000E24CA" w:rsidP="000E24CA">
      <w:pPr>
        <w:widowControl w:val="0"/>
        <w:tabs>
          <w:tab w:val="left" w:pos="720"/>
        </w:tabs>
        <w:spacing w:after="120"/>
        <w:ind w:left="720" w:hanging="357"/>
        <w:jc w:val="both"/>
        <w:rPr>
          <w:rFonts w:ascii="Arial" w:hAnsi="Arial" w:cs="Arial"/>
          <w:snapToGrid w:val="0"/>
          <w:sz w:val="20"/>
          <w:szCs w:val="20"/>
        </w:rPr>
      </w:pPr>
    </w:p>
    <w:p w:rsidR="000E24CA" w:rsidRPr="0091775D" w:rsidRDefault="000E24CA" w:rsidP="000E24CA">
      <w:pPr>
        <w:widowControl w:val="0"/>
        <w:numPr>
          <w:ilvl w:val="0"/>
          <w:numId w:val="17"/>
        </w:numPr>
        <w:spacing w:after="120"/>
        <w:jc w:val="both"/>
        <w:rPr>
          <w:rFonts w:ascii="Arial" w:hAnsi="Arial" w:cs="Arial"/>
          <w:snapToGrid w:val="0"/>
          <w:sz w:val="20"/>
          <w:szCs w:val="20"/>
        </w:rPr>
      </w:pPr>
      <w:r w:rsidRPr="0091775D">
        <w:rPr>
          <w:rFonts w:ascii="Arial" w:hAnsi="Arial" w:cs="Arial"/>
          <w:snapToGrid w:val="0"/>
          <w:sz w:val="20"/>
          <w:szCs w:val="20"/>
        </w:rPr>
        <w:t>V případě, že došlo k některé ze skutečností uvedené v předchozích ustanoveních tohoto článku, je poskytovatel podpory oprávněn pozastavit proplacení podpory. Stejně tak je poskytovatel oprávněn postupovat i v případě pouhého podezření, že došlo k některé ze skutečností uvedené v předchozích ustanoveních tohoto článku.</w:t>
      </w:r>
    </w:p>
    <w:p w:rsidR="000E24CA" w:rsidRPr="0091775D" w:rsidRDefault="000E24CA" w:rsidP="000E24CA">
      <w:pPr>
        <w:widowControl w:val="0"/>
        <w:tabs>
          <w:tab w:val="left" w:pos="708"/>
        </w:tabs>
        <w:jc w:val="both"/>
        <w:rPr>
          <w:rFonts w:ascii="Arial" w:hAnsi="Arial" w:cs="Arial"/>
          <w:b/>
          <w:snapToGrid w:val="0"/>
          <w:sz w:val="20"/>
          <w:szCs w:val="20"/>
        </w:rPr>
      </w:pP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Článek 9</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Společná ustanovení</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widowControl w:val="0"/>
        <w:numPr>
          <w:ilvl w:val="0"/>
          <w:numId w:val="8"/>
        </w:numPr>
        <w:spacing w:after="120"/>
        <w:jc w:val="both"/>
        <w:rPr>
          <w:rFonts w:ascii="Arial" w:hAnsi="Arial" w:cs="Arial"/>
          <w:snapToGrid w:val="0"/>
          <w:sz w:val="20"/>
          <w:szCs w:val="20"/>
        </w:rPr>
      </w:pPr>
      <w:r w:rsidRPr="0091775D">
        <w:rPr>
          <w:rFonts w:ascii="Arial" w:hAnsi="Arial" w:cs="Arial"/>
          <w:snapToGrid w:val="0"/>
          <w:sz w:val="20"/>
          <w:szCs w:val="20"/>
        </w:rPr>
        <w:t>Příjemce prohlašuje a svým podpisem stvrzuje, že:</w:t>
      </w:r>
    </w:p>
    <w:p w:rsidR="000E24CA" w:rsidRPr="0091775D" w:rsidRDefault="000E24CA" w:rsidP="000E24CA">
      <w:pPr>
        <w:widowControl w:val="0"/>
        <w:numPr>
          <w:ilvl w:val="0"/>
          <w:numId w:val="12"/>
        </w:numPr>
        <w:spacing w:after="120"/>
        <w:jc w:val="both"/>
        <w:rPr>
          <w:rFonts w:ascii="Arial" w:hAnsi="Arial" w:cs="Arial"/>
          <w:snapToGrid w:val="0"/>
          <w:sz w:val="20"/>
          <w:szCs w:val="20"/>
        </w:rPr>
      </w:pPr>
      <w:r w:rsidRPr="0091775D">
        <w:rPr>
          <w:rFonts w:ascii="Arial" w:hAnsi="Arial" w:cs="Arial"/>
          <w:snapToGrid w:val="0"/>
          <w:sz w:val="20"/>
          <w:szCs w:val="20"/>
        </w:rPr>
        <w:t>si je vědom  následků vzniklých uvedením nepravdivých údajů, které by vedly k případnému neoprávněnému čerpání finančních prostředků Zlínského kraje,</w:t>
      </w:r>
    </w:p>
    <w:p w:rsidR="000E24CA" w:rsidRPr="0091775D" w:rsidRDefault="000E24CA" w:rsidP="000E24CA">
      <w:pPr>
        <w:widowControl w:val="0"/>
        <w:numPr>
          <w:ilvl w:val="0"/>
          <w:numId w:val="12"/>
        </w:numPr>
        <w:spacing w:after="120"/>
        <w:jc w:val="both"/>
        <w:rPr>
          <w:rFonts w:ascii="Arial" w:hAnsi="Arial" w:cs="Arial"/>
          <w:snapToGrid w:val="0"/>
          <w:sz w:val="20"/>
          <w:szCs w:val="20"/>
        </w:rPr>
      </w:pPr>
      <w:r w:rsidRPr="0091775D">
        <w:rPr>
          <w:rFonts w:ascii="Arial" w:hAnsi="Arial" w:cs="Arial"/>
          <w:snapToGrid w:val="0"/>
          <w:sz w:val="20"/>
          <w:szCs w:val="20"/>
        </w:rPr>
        <w:t>si je vědom důsledků porušení rozpočtové kázně dle zákona č. 250/2000 Sb., o rozpočtových pravidlech územních rozpočtů, ve znění pozdějších předpisů,</w:t>
      </w:r>
    </w:p>
    <w:p w:rsidR="000E24CA" w:rsidRPr="0091775D" w:rsidRDefault="000E24CA" w:rsidP="000E24CA">
      <w:pPr>
        <w:widowControl w:val="0"/>
        <w:numPr>
          <w:ilvl w:val="0"/>
          <w:numId w:val="12"/>
        </w:numPr>
        <w:spacing w:after="120"/>
        <w:jc w:val="both"/>
        <w:rPr>
          <w:rFonts w:ascii="Arial" w:hAnsi="Arial" w:cs="Arial"/>
          <w:snapToGrid w:val="0"/>
          <w:sz w:val="20"/>
          <w:szCs w:val="20"/>
        </w:rPr>
      </w:pPr>
      <w:r w:rsidRPr="0091775D">
        <w:rPr>
          <w:rFonts w:ascii="Arial" w:hAnsi="Arial" w:cs="Arial"/>
          <w:snapToGrid w:val="0"/>
          <w:sz w:val="20"/>
          <w:szCs w:val="20"/>
        </w:rPr>
        <w:t xml:space="preserve">jako fyzická osoba, resp. jako statutární orgán v případě právnické osoby nemá v trestním rejstříku záznam o odsouzení pro trestný čin, jehož skutková podstata souvisela s předmětem podnikání uchazeče, nebo pro trestný čin hospodářský, anebo trestný čin proti majetku </w:t>
      </w:r>
      <w:r>
        <w:rPr>
          <w:rFonts w:ascii="Arial" w:hAnsi="Arial" w:cs="Arial"/>
          <w:snapToGrid w:val="0"/>
          <w:sz w:val="20"/>
          <w:szCs w:val="20"/>
        </w:rPr>
        <w:t>(zákon č. 140/1961 Sb., trestní zákon, ve znění pozdějších předpisů nebo zákon č. 40/2009</w:t>
      </w:r>
      <w:r w:rsidRPr="0091775D">
        <w:rPr>
          <w:rFonts w:ascii="Arial" w:hAnsi="Arial" w:cs="Arial"/>
          <w:snapToGrid w:val="0"/>
          <w:sz w:val="20"/>
          <w:szCs w:val="20"/>
        </w:rPr>
        <w:t xml:space="preserve"> Sb., trestní zákon</w:t>
      </w:r>
      <w:r>
        <w:rPr>
          <w:rFonts w:ascii="Arial" w:hAnsi="Arial" w:cs="Arial"/>
          <w:snapToGrid w:val="0"/>
          <w:sz w:val="20"/>
          <w:szCs w:val="20"/>
        </w:rPr>
        <w:t>ík</w:t>
      </w:r>
      <w:r w:rsidRPr="0091775D">
        <w:rPr>
          <w:rFonts w:ascii="Arial" w:hAnsi="Arial" w:cs="Arial"/>
          <w:snapToGrid w:val="0"/>
          <w:sz w:val="20"/>
          <w:szCs w:val="20"/>
        </w:rPr>
        <w:t xml:space="preserve">, </w:t>
      </w:r>
      <w:r w:rsidRPr="0091775D">
        <w:rPr>
          <w:rFonts w:ascii="Arial" w:hAnsi="Arial" w:cs="Arial"/>
          <w:sz w:val="20"/>
          <w:szCs w:val="20"/>
        </w:rPr>
        <w:t>ve znění pozdějších předpisů</w:t>
      </w:r>
      <w:r w:rsidRPr="0091775D">
        <w:rPr>
          <w:rFonts w:ascii="Arial" w:hAnsi="Arial" w:cs="Arial"/>
          <w:snapToGrid w:val="0"/>
          <w:sz w:val="20"/>
          <w:szCs w:val="20"/>
        </w:rPr>
        <w:t>),</w:t>
      </w:r>
    </w:p>
    <w:p w:rsidR="000E24CA" w:rsidRPr="0091775D" w:rsidRDefault="000E24CA" w:rsidP="000E24CA">
      <w:pPr>
        <w:widowControl w:val="0"/>
        <w:numPr>
          <w:ilvl w:val="0"/>
          <w:numId w:val="12"/>
        </w:numPr>
        <w:spacing w:after="120"/>
        <w:jc w:val="both"/>
        <w:rPr>
          <w:rFonts w:ascii="Arial" w:hAnsi="Arial" w:cs="Arial"/>
          <w:snapToGrid w:val="0"/>
          <w:sz w:val="20"/>
          <w:szCs w:val="20"/>
        </w:rPr>
      </w:pPr>
      <w:r w:rsidRPr="0091775D">
        <w:rPr>
          <w:rFonts w:ascii="Arial" w:hAnsi="Arial" w:cs="Arial"/>
          <w:snapToGrid w:val="0"/>
          <w:sz w:val="20"/>
          <w:szCs w:val="20"/>
        </w:rPr>
        <w:t>si je vědom, že poskytnutá podpora nesmí za žádných okolností přinést příjemci podpory zisk a je omezena výší částky potřebné k vyrovnání příjmů a výdajů projektu,</w:t>
      </w:r>
    </w:p>
    <w:p w:rsidR="000E24CA" w:rsidRPr="0091775D" w:rsidRDefault="000E24CA" w:rsidP="000E24CA">
      <w:pPr>
        <w:widowControl w:val="0"/>
        <w:numPr>
          <w:ilvl w:val="0"/>
          <w:numId w:val="12"/>
        </w:numPr>
        <w:spacing w:after="120"/>
        <w:jc w:val="both"/>
        <w:rPr>
          <w:rFonts w:ascii="Arial" w:hAnsi="Arial" w:cs="Arial"/>
          <w:snapToGrid w:val="0"/>
          <w:sz w:val="20"/>
          <w:szCs w:val="20"/>
        </w:rPr>
      </w:pPr>
      <w:r w:rsidRPr="0091775D">
        <w:rPr>
          <w:rFonts w:ascii="Arial" w:hAnsi="Arial" w:cs="Arial"/>
          <w:sz w:val="20"/>
          <w:szCs w:val="20"/>
        </w:rPr>
        <w:t xml:space="preserve">není v prodlení se splněním povinnosti stanovené pravomocným rozhodnutím vydaným </w:t>
      </w:r>
      <w:r w:rsidRPr="0091775D">
        <w:rPr>
          <w:rFonts w:ascii="Arial" w:hAnsi="Arial" w:cs="Arial"/>
          <w:snapToGrid w:val="0"/>
          <w:sz w:val="20"/>
          <w:szCs w:val="20"/>
        </w:rPr>
        <w:t>poskytovatelem dle zvláštních právních předpisů, nebo není v prodlení se splněním smluvního závazku vůči poskytovateli,</w:t>
      </w:r>
    </w:p>
    <w:p w:rsidR="000E24CA" w:rsidRPr="00934916" w:rsidRDefault="000E24CA" w:rsidP="000E24CA">
      <w:pPr>
        <w:numPr>
          <w:ilvl w:val="0"/>
          <w:numId w:val="12"/>
        </w:numPr>
        <w:autoSpaceDE w:val="0"/>
        <w:autoSpaceDN w:val="0"/>
        <w:spacing w:after="120"/>
        <w:jc w:val="both"/>
        <w:rPr>
          <w:rFonts w:ascii="Arial" w:hAnsi="Arial"/>
          <w:sz w:val="20"/>
        </w:rPr>
      </w:pPr>
      <w:r w:rsidRPr="00934916">
        <w:rPr>
          <w:rFonts w:ascii="Arial" w:hAnsi="Arial"/>
          <w:sz w:val="20"/>
        </w:rPr>
        <w:t>vůči jeho majetku ani majetku případné(ých) partnerské(ých) organizace(í) není prohlášen konkurs dle zákona č. 328/1991 Sb., o konkursu a vyrovnání, nebo nebyl v předchozích třech letech návrh na prohlášení konkursu zamítnut pro nedostatek majetku, či nebyl konkurs zrušen z důvodu, že majetek úpadce nepostačuje k úhradě nákladů konkursu případně mu nebylo povoleno vyrovnání či nebyla zavedena nucená správa nebo není příjemce v likvidaci; pokud je příjemce fyzickou osobou, prohlašuje dále, že mu nebyl v předchozích třech letech uložen soudem nebo správním orgánem zákaz činnosti, týkající se provozování živnosti,</w:t>
      </w:r>
    </w:p>
    <w:p w:rsidR="000E24CA" w:rsidRPr="00934916" w:rsidRDefault="000E24CA" w:rsidP="000E24CA">
      <w:pPr>
        <w:numPr>
          <w:ilvl w:val="0"/>
          <w:numId w:val="12"/>
        </w:numPr>
        <w:autoSpaceDE w:val="0"/>
        <w:autoSpaceDN w:val="0"/>
        <w:spacing w:after="120"/>
        <w:jc w:val="both"/>
        <w:rPr>
          <w:rFonts w:ascii="Arial" w:hAnsi="Arial"/>
          <w:sz w:val="20"/>
        </w:rPr>
      </w:pPr>
      <w:r w:rsidRPr="00934916">
        <w:rPr>
          <w:rFonts w:ascii="Arial" w:hAnsi="Arial"/>
          <w:sz w:val="20"/>
        </w:rPr>
        <w:t>vůči jeho majetku ani majetku případné(ých) partnerské(ých) organizace(í) neprobíhá insolvenční řízení, v němž bylo vydáno rozhodnutí o úpadku nebo nebyl insolvenční návrh zamítnut proto, že majetek nepostačuje k úhradě nákladů insolvenčního řízení nebo nebyl konkurs zrušen proto, že majetek byl zcela nepostačující k uspokojení věřitelů (zákon č. 182/2006 Sb.,  insolvenční zákon, ve znění pozdějších předpisů),</w:t>
      </w:r>
    </w:p>
    <w:p w:rsidR="000E24CA" w:rsidRPr="0091775D" w:rsidRDefault="000E24CA" w:rsidP="000E24CA">
      <w:pPr>
        <w:widowControl w:val="0"/>
        <w:numPr>
          <w:ilvl w:val="0"/>
          <w:numId w:val="8"/>
        </w:numPr>
        <w:spacing w:after="120"/>
        <w:ind w:hanging="357"/>
        <w:jc w:val="both"/>
        <w:rPr>
          <w:rFonts w:ascii="Arial" w:hAnsi="Arial" w:cs="Arial"/>
          <w:snapToGrid w:val="0"/>
          <w:sz w:val="20"/>
          <w:szCs w:val="20"/>
        </w:rPr>
      </w:pPr>
      <w:r w:rsidRPr="0091775D">
        <w:rPr>
          <w:rFonts w:ascii="Arial" w:hAnsi="Arial" w:cs="Arial"/>
          <w:snapToGrid w:val="0"/>
          <w:sz w:val="20"/>
          <w:szCs w:val="20"/>
        </w:rPr>
        <w:t>Poskytovatel si vyhrazuje právo v případě závažných a řádně zdůvodněných příčin iniciovat změny smlouvy, resp. vypovědět smlouvu podáním dvouměsíční písemné výpovědi. V tomto případě není povinen platit příjemci finanční náhradu a příjemce má nárok pouze na vyplacení podpory v hodnotě dokončené části projektu ke dni podání výpovědi smlouvy.</w:t>
      </w:r>
    </w:p>
    <w:p w:rsidR="000E24CA" w:rsidRPr="0091775D" w:rsidRDefault="000E24CA" w:rsidP="000E24CA">
      <w:pPr>
        <w:widowControl w:val="0"/>
        <w:tabs>
          <w:tab w:val="left" w:pos="708"/>
        </w:tabs>
        <w:spacing w:before="120" w:after="120"/>
        <w:jc w:val="both"/>
        <w:rPr>
          <w:rFonts w:ascii="Arial" w:hAnsi="Arial" w:cs="Arial"/>
          <w:b/>
          <w:snapToGrid w:val="0"/>
          <w:sz w:val="20"/>
          <w:szCs w:val="20"/>
        </w:rPr>
      </w:pPr>
    </w:p>
    <w:p w:rsidR="000E24CA" w:rsidRPr="0091775D" w:rsidRDefault="000E24CA" w:rsidP="000E24CA">
      <w:pPr>
        <w:pStyle w:val="Nadpis1"/>
        <w:spacing w:before="120" w:after="120"/>
        <w:rPr>
          <w:rFonts w:ascii="Arial" w:hAnsi="Arial" w:cs="Arial"/>
          <w:sz w:val="20"/>
        </w:rPr>
      </w:pPr>
      <w:r w:rsidRPr="0091775D">
        <w:rPr>
          <w:rFonts w:ascii="Arial" w:hAnsi="Arial" w:cs="Arial"/>
          <w:sz w:val="20"/>
        </w:rPr>
        <w:t>Článek 10</w:t>
      </w:r>
    </w:p>
    <w:p w:rsidR="000E24CA" w:rsidRPr="0091775D" w:rsidRDefault="000E24CA" w:rsidP="000E24CA">
      <w:pPr>
        <w:pStyle w:val="Nadpis1"/>
        <w:spacing w:before="120" w:after="120"/>
        <w:rPr>
          <w:rFonts w:ascii="Arial" w:hAnsi="Arial" w:cs="Arial"/>
          <w:sz w:val="20"/>
        </w:rPr>
      </w:pPr>
      <w:r w:rsidRPr="0091775D">
        <w:rPr>
          <w:rFonts w:ascii="Arial" w:hAnsi="Arial" w:cs="Arial"/>
          <w:sz w:val="20"/>
        </w:rPr>
        <w:t>Kontaktní adresy</w:t>
      </w:r>
    </w:p>
    <w:p w:rsidR="000E24CA" w:rsidRPr="0091775D" w:rsidRDefault="000E24CA" w:rsidP="000E24CA">
      <w:pPr>
        <w:widowControl w:val="0"/>
        <w:tabs>
          <w:tab w:val="left" w:pos="708"/>
        </w:tabs>
        <w:spacing w:before="120"/>
        <w:jc w:val="both"/>
        <w:rPr>
          <w:rFonts w:ascii="Arial" w:hAnsi="Arial" w:cs="Arial"/>
          <w:b/>
          <w:snapToGrid w:val="0"/>
          <w:sz w:val="20"/>
          <w:szCs w:val="20"/>
        </w:rPr>
      </w:pPr>
    </w:p>
    <w:p w:rsidR="000E24CA" w:rsidRPr="0091775D" w:rsidRDefault="000E24CA" w:rsidP="000E24CA">
      <w:pPr>
        <w:numPr>
          <w:ilvl w:val="0"/>
          <w:numId w:val="9"/>
        </w:numPr>
        <w:rPr>
          <w:rFonts w:ascii="Arial" w:hAnsi="Arial" w:cs="Arial"/>
          <w:sz w:val="20"/>
          <w:szCs w:val="20"/>
        </w:rPr>
      </w:pPr>
      <w:r w:rsidRPr="0091775D">
        <w:rPr>
          <w:rFonts w:ascii="Arial" w:hAnsi="Arial" w:cs="Arial"/>
          <w:sz w:val="20"/>
          <w:szCs w:val="20"/>
        </w:rPr>
        <w:t xml:space="preserve">Jako kontaktní místo poskytovatele se pro účely této smlouvy stanovuje: Krajský úřad Zlínského kraje, </w:t>
      </w:r>
      <w:r w:rsidRPr="00340DC5">
        <w:rPr>
          <w:rFonts w:ascii="Arial" w:hAnsi="Arial" w:cs="Arial"/>
          <w:sz w:val="20"/>
          <w:szCs w:val="20"/>
        </w:rPr>
        <w:t>odbor</w:t>
      </w:r>
      <w:r w:rsidR="00967B26" w:rsidRPr="00340DC5">
        <w:rPr>
          <w:rFonts w:ascii="Arial" w:hAnsi="Arial" w:cs="Arial"/>
          <w:sz w:val="20"/>
          <w:szCs w:val="20"/>
        </w:rPr>
        <w:t xml:space="preserve"> životního prostředí a zemědělství</w:t>
      </w:r>
      <w:r w:rsidRPr="00340DC5">
        <w:rPr>
          <w:rFonts w:ascii="Arial" w:hAnsi="Arial" w:cs="Arial"/>
          <w:sz w:val="20"/>
          <w:szCs w:val="20"/>
        </w:rPr>
        <w:t>,</w:t>
      </w:r>
      <w:r w:rsidRPr="0091775D">
        <w:rPr>
          <w:rFonts w:ascii="Arial" w:hAnsi="Arial" w:cs="Arial"/>
          <w:sz w:val="20"/>
          <w:szCs w:val="20"/>
        </w:rPr>
        <w:t xml:space="preserve"> </w:t>
      </w:r>
      <w:r w:rsidR="00967B26">
        <w:rPr>
          <w:rFonts w:ascii="Arial" w:hAnsi="Arial" w:cs="Arial"/>
          <w:sz w:val="20"/>
          <w:szCs w:val="20"/>
        </w:rPr>
        <w:t xml:space="preserve"> RNDr. Jarmila Dupejová</w:t>
      </w:r>
      <w:r w:rsidRPr="0091775D">
        <w:rPr>
          <w:rFonts w:ascii="Arial" w:hAnsi="Arial" w:cs="Arial"/>
          <w:sz w:val="20"/>
          <w:szCs w:val="20"/>
        </w:rPr>
        <w:t xml:space="preserve">, tř. Tomáše Bati 21, 761 90 Zlín, tel.: </w:t>
      </w:r>
      <w:r w:rsidR="00967B26">
        <w:rPr>
          <w:rFonts w:ascii="Arial" w:hAnsi="Arial" w:cs="Arial"/>
          <w:sz w:val="20"/>
          <w:szCs w:val="20"/>
        </w:rPr>
        <w:t xml:space="preserve"> 577 043 365</w:t>
      </w:r>
      <w:r w:rsidRPr="0091775D">
        <w:rPr>
          <w:rFonts w:ascii="Arial" w:hAnsi="Arial" w:cs="Arial"/>
          <w:sz w:val="20"/>
          <w:szCs w:val="20"/>
        </w:rPr>
        <w:t xml:space="preserve">, e-mail: </w:t>
      </w:r>
      <w:r w:rsidR="00967B26">
        <w:rPr>
          <w:rFonts w:ascii="Arial" w:hAnsi="Arial" w:cs="Arial"/>
          <w:sz w:val="20"/>
          <w:szCs w:val="20"/>
        </w:rPr>
        <w:t xml:space="preserve">  jarmila.dupejova@kr-zlinsky.cz</w:t>
      </w:r>
    </w:p>
    <w:p w:rsidR="000E24CA" w:rsidRPr="0091775D" w:rsidRDefault="000E24CA" w:rsidP="000E24CA">
      <w:pPr>
        <w:ind w:left="60"/>
        <w:rPr>
          <w:rFonts w:ascii="Arial" w:hAnsi="Arial" w:cs="Arial"/>
          <w:sz w:val="20"/>
          <w:szCs w:val="20"/>
        </w:rPr>
      </w:pPr>
    </w:p>
    <w:p w:rsidR="000E24CA" w:rsidRPr="0091775D" w:rsidRDefault="000E24CA" w:rsidP="000E24CA">
      <w:pPr>
        <w:numPr>
          <w:ilvl w:val="0"/>
          <w:numId w:val="9"/>
        </w:numPr>
        <w:rPr>
          <w:rFonts w:ascii="Arial" w:hAnsi="Arial" w:cs="Arial"/>
          <w:sz w:val="20"/>
          <w:szCs w:val="20"/>
        </w:rPr>
      </w:pPr>
      <w:r w:rsidRPr="0091775D">
        <w:rPr>
          <w:rFonts w:ascii="Arial" w:hAnsi="Arial" w:cs="Arial"/>
          <w:sz w:val="20"/>
          <w:szCs w:val="20"/>
        </w:rPr>
        <w:t xml:space="preserve">Jako kontaktní místo příjemce se pro účely této smlouvy stanovuje: </w:t>
      </w:r>
      <w:r w:rsidRPr="0091775D">
        <w:rPr>
          <w:rFonts w:ascii="Arial" w:hAnsi="Arial" w:cs="Arial"/>
          <w:sz w:val="20"/>
          <w:szCs w:val="20"/>
          <w:highlight w:val="yellow"/>
        </w:rPr>
        <w:t>....................</w:t>
      </w:r>
      <w:r w:rsidRPr="0091775D">
        <w:rPr>
          <w:rFonts w:ascii="Arial" w:hAnsi="Arial" w:cs="Arial"/>
          <w:sz w:val="20"/>
          <w:szCs w:val="20"/>
        </w:rPr>
        <w:t xml:space="preserve"> </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Článek 11</w:t>
      </w:r>
    </w:p>
    <w:p w:rsidR="000E24CA" w:rsidRPr="0091775D" w:rsidRDefault="000E24CA" w:rsidP="000E24CA">
      <w:pPr>
        <w:widowControl w:val="0"/>
        <w:tabs>
          <w:tab w:val="left" w:pos="708"/>
        </w:tabs>
        <w:spacing w:before="120" w:after="120"/>
        <w:jc w:val="center"/>
        <w:rPr>
          <w:rFonts w:ascii="Arial" w:hAnsi="Arial" w:cs="Arial"/>
          <w:b/>
          <w:snapToGrid w:val="0"/>
          <w:sz w:val="20"/>
          <w:szCs w:val="20"/>
        </w:rPr>
      </w:pPr>
      <w:r w:rsidRPr="0091775D">
        <w:rPr>
          <w:rFonts w:ascii="Arial" w:hAnsi="Arial" w:cs="Arial"/>
          <w:b/>
          <w:snapToGrid w:val="0"/>
          <w:sz w:val="20"/>
          <w:szCs w:val="20"/>
        </w:rPr>
        <w:t>Závěrečná ustanovení</w:t>
      </w:r>
    </w:p>
    <w:p w:rsidR="000E24CA" w:rsidRPr="0091775D" w:rsidRDefault="000E24CA" w:rsidP="000E24CA">
      <w:pPr>
        <w:widowControl w:val="0"/>
        <w:tabs>
          <w:tab w:val="left" w:pos="708"/>
        </w:tabs>
        <w:spacing w:before="120" w:after="120"/>
        <w:jc w:val="both"/>
        <w:rPr>
          <w:rFonts w:ascii="Arial" w:hAnsi="Arial" w:cs="Arial"/>
          <w:b/>
          <w:snapToGrid w:val="0"/>
          <w:sz w:val="2"/>
          <w:szCs w:val="2"/>
        </w:rPr>
      </w:pP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Příjemce:</w:t>
      </w:r>
    </w:p>
    <w:p w:rsidR="000E24CA" w:rsidRPr="0091775D" w:rsidRDefault="000E24CA" w:rsidP="000E24CA">
      <w:pPr>
        <w:widowControl w:val="0"/>
        <w:numPr>
          <w:ilvl w:val="1"/>
          <w:numId w:val="10"/>
        </w:numPr>
        <w:tabs>
          <w:tab w:val="clear" w:pos="1083"/>
          <w:tab w:val="num" w:pos="720"/>
        </w:tabs>
        <w:spacing w:after="120"/>
        <w:ind w:left="720"/>
        <w:jc w:val="both"/>
        <w:rPr>
          <w:rFonts w:ascii="Arial" w:hAnsi="Arial" w:cs="Arial"/>
          <w:snapToGrid w:val="0"/>
          <w:sz w:val="20"/>
          <w:szCs w:val="20"/>
        </w:rPr>
      </w:pPr>
      <w:r w:rsidRPr="0091775D">
        <w:rPr>
          <w:rFonts w:ascii="Arial" w:hAnsi="Arial" w:cs="Arial"/>
          <w:snapToGrid w:val="0"/>
          <w:sz w:val="20"/>
          <w:szCs w:val="20"/>
        </w:rPr>
        <w:t>souhlasí se  zveřejněním údajů uvedených ve smlouvě, a to v rozsahu: jméno/obchodní</w:t>
      </w:r>
      <w:r w:rsidRPr="0091775D">
        <w:rPr>
          <w:rFonts w:ascii="Arial" w:hAnsi="Arial" w:cs="Arial"/>
          <w:i/>
          <w:snapToGrid w:val="0"/>
          <w:sz w:val="20"/>
          <w:szCs w:val="20"/>
        </w:rPr>
        <w:t xml:space="preserve"> </w:t>
      </w:r>
      <w:r w:rsidRPr="0091775D">
        <w:rPr>
          <w:rFonts w:ascii="Arial" w:hAnsi="Arial" w:cs="Arial"/>
          <w:snapToGrid w:val="0"/>
          <w:sz w:val="20"/>
          <w:szCs w:val="20"/>
        </w:rPr>
        <w:t xml:space="preserve">jméno, adresa trvalého bydliště/sídlo firmy, předmět a výše podpory podle zákona č. 106/1999 Sb., o svobodném přístupu k informacím, </w:t>
      </w:r>
      <w:r w:rsidRPr="0091775D">
        <w:rPr>
          <w:rFonts w:ascii="Arial" w:hAnsi="Arial" w:cs="Arial"/>
          <w:sz w:val="20"/>
          <w:szCs w:val="20"/>
        </w:rPr>
        <w:t>ve znění pozdějších předpisů</w:t>
      </w:r>
      <w:r w:rsidRPr="0091775D">
        <w:rPr>
          <w:rFonts w:ascii="Arial" w:hAnsi="Arial" w:cs="Arial"/>
          <w:snapToGrid w:val="0"/>
          <w:sz w:val="20"/>
          <w:szCs w:val="20"/>
        </w:rPr>
        <w:t xml:space="preserve"> a zákona č. 101/2000 Sb., o ochraně osobních údajů, </w:t>
      </w:r>
      <w:r w:rsidRPr="0091775D">
        <w:rPr>
          <w:rFonts w:ascii="Arial" w:hAnsi="Arial" w:cs="Arial"/>
          <w:sz w:val="20"/>
          <w:szCs w:val="20"/>
        </w:rPr>
        <w:t>ve znění pozdějších předpisů,</w:t>
      </w:r>
    </w:p>
    <w:p w:rsidR="000E24CA" w:rsidRPr="0091775D" w:rsidRDefault="000E24CA" w:rsidP="000E24CA">
      <w:pPr>
        <w:widowControl w:val="0"/>
        <w:numPr>
          <w:ilvl w:val="1"/>
          <w:numId w:val="10"/>
        </w:numPr>
        <w:tabs>
          <w:tab w:val="clear" w:pos="1083"/>
          <w:tab w:val="num" w:pos="720"/>
        </w:tabs>
        <w:spacing w:after="120"/>
        <w:ind w:left="720"/>
        <w:jc w:val="both"/>
        <w:rPr>
          <w:rFonts w:ascii="Arial" w:hAnsi="Arial" w:cs="Arial"/>
          <w:b/>
          <w:snapToGrid w:val="0"/>
          <w:sz w:val="20"/>
          <w:szCs w:val="20"/>
        </w:rPr>
      </w:pPr>
      <w:r w:rsidRPr="0091775D">
        <w:rPr>
          <w:rFonts w:ascii="Arial" w:hAnsi="Arial" w:cs="Arial"/>
          <w:snapToGrid w:val="0"/>
          <w:sz w:val="20"/>
          <w:szCs w:val="20"/>
        </w:rPr>
        <w:t xml:space="preserve">na sebe bere veškerou odpovědnost za škodu, kterou by způsobil řešením a realizací projektu na autorských a průmyslových právech třetích osob ve smyslu zákona č. 527/1990 Sb., o vynálezech a zlepšovacích návrzích, </w:t>
      </w:r>
      <w:r w:rsidRPr="0091775D">
        <w:rPr>
          <w:rFonts w:ascii="Arial" w:hAnsi="Arial" w:cs="Arial"/>
          <w:sz w:val="20"/>
          <w:szCs w:val="20"/>
        </w:rPr>
        <w:t>ve znění pozdějších předpisů</w:t>
      </w:r>
      <w:r w:rsidRPr="0091775D">
        <w:rPr>
          <w:rFonts w:ascii="Arial" w:hAnsi="Arial" w:cs="Arial"/>
          <w:snapToGrid w:val="0"/>
          <w:sz w:val="20"/>
          <w:szCs w:val="20"/>
        </w:rPr>
        <w:t xml:space="preserve"> a zákona č. 121/2000 Sb., autorský zákon, </w:t>
      </w:r>
      <w:r w:rsidRPr="0091775D">
        <w:rPr>
          <w:rFonts w:ascii="Arial" w:hAnsi="Arial" w:cs="Arial"/>
          <w:sz w:val="20"/>
          <w:szCs w:val="20"/>
        </w:rPr>
        <w:t>ve znění pozdějších předpisů</w:t>
      </w:r>
      <w:r w:rsidRPr="0091775D">
        <w:rPr>
          <w:rFonts w:ascii="Arial" w:hAnsi="Arial" w:cs="Arial"/>
          <w:snapToGrid w:val="0"/>
          <w:sz w:val="20"/>
          <w:szCs w:val="20"/>
        </w:rPr>
        <w:t>.</w:t>
      </w:r>
    </w:p>
    <w:p w:rsidR="000E24CA" w:rsidRPr="00934916" w:rsidRDefault="000E24CA" w:rsidP="000E24CA">
      <w:pPr>
        <w:pStyle w:val="slovan-1rove"/>
        <w:numPr>
          <w:ilvl w:val="0"/>
          <w:numId w:val="14"/>
        </w:numPr>
        <w:rPr>
          <w:rFonts w:ascii="Arial" w:hAnsi="Arial" w:cs="Arial"/>
          <w:sz w:val="20"/>
        </w:rPr>
      </w:pPr>
      <w:r w:rsidRPr="00934916">
        <w:rPr>
          <w:rFonts w:ascii="Arial" w:hAnsi="Arial" w:cs="Arial"/>
          <w:sz w:val="20"/>
        </w:rPr>
        <w:t xml:space="preserve">Příjemci podpory je dána možnost upravit a změnit projekt bez předchozího souhlasu poskytovatele podpory za předpokladu, že změny nejsou podstatného charakteru tj.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banky/bankovního účtu,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adresy sídla příjemce/zřizovatele,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statutárního orgánu/kontaktní osoby,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názvu zřizovatele,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názvu příjemce,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příjemce podpory v případě jeho zániku, za podmínky že dojde k přechodu všech práv a povinností z původního příjemce na nového (např. sloučení příspěvkových organizací),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přesun v rámci rozpočtu, který mezi jednotlivými položkami výdajů nepřekračuje 15 % celkových předpokládaných způsobilých výdajů na realizaci projektu,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v realizaci dílčí aktivity při dodržení minimálních hodnot měřitelných ukazatelů výstupů,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částečné nenaplnění měřitelných ukazatelů výstupu (maximálně však o 5 % jednotlivého měřitelného ukazatele výstupu),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zdrojů nebo výše podílů těchto zdrojů na financování projektu (mimo podpory Zlínského kraje), </w:t>
      </w:r>
    </w:p>
    <w:p w:rsidR="000E24CA" w:rsidRPr="00934916" w:rsidRDefault="000E24CA" w:rsidP="000E24CA">
      <w:pPr>
        <w:pStyle w:val="slovan-1rove"/>
        <w:numPr>
          <w:ilvl w:val="0"/>
          <w:numId w:val="20"/>
        </w:numPr>
        <w:tabs>
          <w:tab w:val="clear" w:pos="397"/>
        </w:tabs>
        <w:rPr>
          <w:rFonts w:ascii="Arial" w:hAnsi="Arial" w:cs="Arial"/>
          <w:sz w:val="20"/>
        </w:rPr>
      </w:pPr>
      <w:r w:rsidRPr="00934916">
        <w:rPr>
          <w:rFonts w:ascii="Arial" w:hAnsi="Arial" w:cs="Arial"/>
          <w:sz w:val="20"/>
        </w:rPr>
        <w:t xml:space="preserve">změna harmonogramu realizace projektu, či prodloužení realizace projektu dle žádosti (změnou harmonogramu ani prodloužením realizace projektu nesmí dojít k překročení nejzazšího data pro ukončení realizace projektů v rámci podprogramu stanoveného v článku 2 odstavce 2 Smlouvy o poskytnutí podpory v rámci podprogramu). </w:t>
      </w:r>
    </w:p>
    <w:p w:rsidR="000E24CA" w:rsidRDefault="000E24CA" w:rsidP="000E24CA">
      <w:pPr>
        <w:pStyle w:val="slovan-1rove"/>
        <w:numPr>
          <w:ilvl w:val="0"/>
          <w:numId w:val="0"/>
        </w:numPr>
        <w:tabs>
          <w:tab w:val="clear" w:pos="397"/>
        </w:tabs>
        <w:ind w:left="709"/>
        <w:rPr>
          <w:rFonts w:ascii="Arial" w:hAnsi="Arial" w:cs="Arial"/>
          <w:sz w:val="20"/>
        </w:rPr>
      </w:pPr>
      <w:r w:rsidRPr="00934916">
        <w:rPr>
          <w:rFonts w:ascii="Arial" w:hAnsi="Arial" w:cs="Arial"/>
          <w:sz w:val="20"/>
        </w:rPr>
        <w:t>To vše za podmínky zachování smyslu a účelu projektu. Nepodstatnou změnu projektu musí příjemce podpory písemně oznámit poskytovateli podpory v závěrečné zprávě projektu.</w:t>
      </w:r>
    </w:p>
    <w:p w:rsidR="000E24CA" w:rsidRPr="0091775D" w:rsidRDefault="000E24CA" w:rsidP="000E24CA">
      <w:pPr>
        <w:pStyle w:val="slovan-1rove"/>
        <w:numPr>
          <w:ilvl w:val="0"/>
          <w:numId w:val="0"/>
        </w:numPr>
        <w:ind w:left="3"/>
        <w:rPr>
          <w:rFonts w:ascii="Arial" w:hAnsi="Arial" w:cs="Arial"/>
          <w:sz w:val="20"/>
        </w:rPr>
      </w:pP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 xml:space="preserve">Veškeré podstatné změny projektu podléhají schválení poskytovatele a v případě schválení poskytovatelem se provedou formou písemného dodatku ke smlouvě. Žádost o změnu smlouvy musí být příjemcem, jehož dotace byla schválena RZK doručena poskytovateli před koncem lhůty pro realizaci projektu tak, aby zbylo nejméně 30 kalendářních dnů na vypracování dodatku. Žádost o změnu smlouvy musí být příjemcem, jehož dotace byla schválena ZZK doručena  poskytovateli nejpozději 30 kalendářních dnů před datem jednání Zastupitelstva Zlínského kraje, které předchází datu ukončení realizace podprogramu. </w:t>
      </w: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Příjemce je oprávněn písemně odstoupit bez jakýchkoliv sankcí od této smlouvy, pokud nebyla podpora nebo jakákoliv její část příjemci dosud vyplacena. Pokud již byla podpora nebo jakákoliv její část příjemci vyplacena a příjemce odstoupí od této smlouvy, bude postupováno dle čl. 8, odst. 1. této smlouvy.</w:t>
      </w: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Případný převod práv a povinností vyplývajících z této smlouvy na třetí osobu (změna příjemce podpory) podléhá schválení poskytovatelem a poté musí být uzavřena nová smlouva.</w:t>
      </w: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Případné spory budou řešeny ve smyslu obecně závazných platných právních předpisů.</w:t>
      </w: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Tato smlouva byla uzavřena na základě svobodné vůle, nebyla uzavřena v tísni za nápadně nevýhodných podmínek.</w:t>
      </w: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 xml:space="preserve">Smlouva je vyhotovena ve </w:t>
      </w:r>
      <w:r w:rsidR="005E572C">
        <w:rPr>
          <w:rFonts w:ascii="Arial" w:hAnsi="Arial" w:cs="Arial"/>
          <w:snapToGrid w:val="0"/>
          <w:sz w:val="20"/>
          <w:szCs w:val="20"/>
        </w:rPr>
        <w:t>4</w:t>
      </w:r>
      <w:r w:rsidRPr="0091775D">
        <w:rPr>
          <w:rFonts w:ascii="Arial" w:hAnsi="Arial" w:cs="Arial"/>
          <w:snapToGrid w:val="0"/>
          <w:sz w:val="20"/>
          <w:szCs w:val="20"/>
        </w:rPr>
        <w:t xml:space="preserve"> stejnopisech, z nichž každý má platnost originálu. </w:t>
      </w:r>
      <w:r w:rsidR="005E572C">
        <w:rPr>
          <w:rFonts w:ascii="Arial" w:hAnsi="Arial" w:cs="Arial"/>
          <w:snapToGrid w:val="0"/>
          <w:sz w:val="20"/>
          <w:szCs w:val="20"/>
        </w:rPr>
        <w:t>Tři</w:t>
      </w:r>
      <w:r w:rsidRPr="0091775D">
        <w:rPr>
          <w:rFonts w:ascii="Arial" w:hAnsi="Arial" w:cs="Arial"/>
          <w:sz w:val="20"/>
          <w:szCs w:val="20"/>
        </w:rPr>
        <w:t xml:space="preserve"> </w:t>
      </w:r>
      <w:r w:rsidRPr="0091775D">
        <w:rPr>
          <w:rFonts w:ascii="Arial" w:hAnsi="Arial" w:cs="Arial"/>
          <w:snapToGrid w:val="0"/>
          <w:sz w:val="20"/>
          <w:szCs w:val="20"/>
        </w:rPr>
        <w:t xml:space="preserve">vyhotovení obdrží poskytovatel a </w:t>
      </w:r>
      <w:r w:rsidR="005E572C">
        <w:rPr>
          <w:rFonts w:ascii="Arial" w:hAnsi="Arial" w:cs="Arial"/>
          <w:snapToGrid w:val="0"/>
          <w:sz w:val="20"/>
          <w:szCs w:val="20"/>
        </w:rPr>
        <w:t>jedno</w:t>
      </w:r>
      <w:r w:rsidRPr="0091775D">
        <w:rPr>
          <w:rFonts w:ascii="Arial" w:hAnsi="Arial" w:cs="Arial"/>
          <w:snapToGrid w:val="0"/>
          <w:sz w:val="20"/>
          <w:szCs w:val="20"/>
        </w:rPr>
        <w:t xml:space="preserve"> vyhotovení obdrží příjemce.</w:t>
      </w:r>
    </w:p>
    <w:p w:rsidR="000E24CA" w:rsidRPr="0091775D" w:rsidRDefault="000E24CA" w:rsidP="000E24CA">
      <w:pPr>
        <w:widowControl w:val="0"/>
        <w:numPr>
          <w:ilvl w:val="0"/>
          <w:numId w:val="10"/>
        </w:numPr>
        <w:spacing w:after="120"/>
        <w:jc w:val="both"/>
        <w:rPr>
          <w:rFonts w:ascii="Arial" w:hAnsi="Arial" w:cs="Arial"/>
          <w:snapToGrid w:val="0"/>
          <w:sz w:val="20"/>
          <w:szCs w:val="20"/>
        </w:rPr>
      </w:pPr>
      <w:r w:rsidRPr="0091775D">
        <w:rPr>
          <w:rFonts w:ascii="Arial" w:hAnsi="Arial" w:cs="Arial"/>
          <w:snapToGrid w:val="0"/>
          <w:sz w:val="20"/>
          <w:szCs w:val="20"/>
        </w:rPr>
        <w:t>Tato smlouva nabývá účinnosti dnem podpisu oběma smluvními stranami.</w:t>
      </w:r>
    </w:p>
    <w:p w:rsidR="000E24CA" w:rsidRPr="0091775D" w:rsidRDefault="000E24CA" w:rsidP="000E24CA">
      <w:pPr>
        <w:widowControl w:val="0"/>
        <w:tabs>
          <w:tab w:val="left" w:pos="708"/>
        </w:tabs>
        <w:jc w:val="both"/>
        <w:rPr>
          <w:rFonts w:ascii="Arial" w:hAnsi="Arial" w:cs="Arial"/>
          <w:snapToGrid w:val="0"/>
          <w:sz w:val="20"/>
          <w:szCs w:val="20"/>
          <w:highlight w:val="yellow"/>
        </w:rPr>
      </w:pPr>
    </w:p>
    <w:p w:rsidR="000E24CA" w:rsidRPr="0091775D" w:rsidRDefault="000E24CA" w:rsidP="000E24CA">
      <w:pPr>
        <w:widowControl w:val="0"/>
        <w:tabs>
          <w:tab w:val="left" w:pos="708"/>
        </w:tabs>
        <w:jc w:val="both"/>
        <w:rPr>
          <w:rFonts w:ascii="Arial" w:hAnsi="Arial" w:cs="Arial"/>
          <w:snapToGrid w:val="0"/>
          <w:sz w:val="20"/>
          <w:szCs w:val="20"/>
        </w:rPr>
      </w:pPr>
      <w:r w:rsidRPr="0091775D">
        <w:rPr>
          <w:rFonts w:ascii="Arial" w:hAnsi="Arial" w:cs="Arial"/>
          <w:snapToGrid w:val="0"/>
          <w:sz w:val="20"/>
          <w:szCs w:val="20"/>
        </w:rPr>
        <w:t>Příjemce podpory prohlašuje, že se s podmínkami uvedenými v této smlouvě seznámil a zavazuje se, že se jimi bude řídit.</w:t>
      </w:r>
    </w:p>
    <w:p w:rsidR="000E24CA" w:rsidRPr="0091775D" w:rsidRDefault="000E24CA" w:rsidP="000E24CA">
      <w:pPr>
        <w:widowControl w:val="0"/>
        <w:tabs>
          <w:tab w:val="left" w:pos="708"/>
        </w:tabs>
        <w:jc w:val="both"/>
        <w:rPr>
          <w:rFonts w:ascii="Arial" w:hAnsi="Arial" w:cs="Arial"/>
          <w:snapToGrid w:val="0"/>
          <w:sz w:val="20"/>
          <w:szCs w:val="20"/>
        </w:rPr>
      </w:pPr>
    </w:p>
    <w:p w:rsidR="000E24CA" w:rsidRPr="0091775D" w:rsidRDefault="000E24CA" w:rsidP="000E24CA">
      <w:pPr>
        <w:widowControl w:val="0"/>
        <w:tabs>
          <w:tab w:val="left" w:pos="708"/>
        </w:tabs>
        <w:jc w:val="both"/>
        <w:rPr>
          <w:rFonts w:ascii="Arial" w:hAnsi="Arial" w:cs="Arial"/>
          <w:snapToGrid w:val="0"/>
          <w:sz w:val="20"/>
          <w:szCs w:val="20"/>
        </w:rPr>
      </w:pPr>
    </w:p>
    <w:p w:rsidR="000E24CA" w:rsidRPr="0091775D" w:rsidRDefault="000E24CA" w:rsidP="000E24CA">
      <w:pPr>
        <w:widowControl w:val="0"/>
        <w:tabs>
          <w:tab w:val="left" w:pos="708"/>
        </w:tabs>
        <w:jc w:val="both"/>
        <w:rPr>
          <w:rFonts w:ascii="Arial" w:hAnsi="Arial" w:cs="Arial"/>
          <w:snapToGrid w:val="0"/>
          <w:sz w:val="20"/>
          <w:szCs w:val="20"/>
        </w:rPr>
      </w:pPr>
    </w:p>
    <w:p w:rsidR="000E24CA" w:rsidRPr="0091775D" w:rsidRDefault="000E24CA" w:rsidP="000E24CA">
      <w:pPr>
        <w:widowControl w:val="0"/>
        <w:pBdr>
          <w:top w:val="single" w:sz="6" w:space="1" w:color="auto"/>
          <w:left w:val="single" w:sz="6" w:space="1" w:color="auto"/>
          <w:bottom w:val="single" w:sz="6" w:space="1" w:color="auto"/>
          <w:right w:val="single" w:sz="6" w:space="1" w:color="auto"/>
        </w:pBdr>
        <w:jc w:val="both"/>
        <w:rPr>
          <w:rFonts w:ascii="Arial" w:hAnsi="Arial" w:cs="Arial"/>
          <w:b/>
          <w:sz w:val="20"/>
          <w:szCs w:val="20"/>
        </w:rPr>
      </w:pPr>
      <w:r w:rsidRPr="0091775D">
        <w:rPr>
          <w:rFonts w:ascii="Arial" w:hAnsi="Arial" w:cs="Arial"/>
          <w:b/>
          <w:sz w:val="20"/>
          <w:szCs w:val="20"/>
        </w:rPr>
        <w:t>Doložka dle § 23 zákona č. 129/2000 Sb., o krajích, ve znění pozdějších předpisů</w:t>
      </w:r>
    </w:p>
    <w:p w:rsidR="000E24CA" w:rsidRPr="0091775D" w:rsidRDefault="000E24CA" w:rsidP="000E24CA">
      <w:pPr>
        <w:widowControl w:val="0"/>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91775D">
        <w:rPr>
          <w:rFonts w:ascii="Arial" w:hAnsi="Arial" w:cs="Arial"/>
          <w:sz w:val="20"/>
          <w:szCs w:val="20"/>
        </w:rPr>
        <w:t>Rozhodnuto orgánem kraje:</w:t>
      </w:r>
      <w:r w:rsidRPr="0091775D">
        <w:rPr>
          <w:rFonts w:ascii="Arial" w:hAnsi="Arial" w:cs="Arial"/>
          <w:sz w:val="20"/>
          <w:szCs w:val="20"/>
        </w:rPr>
        <w:tab/>
      </w:r>
      <w:r w:rsidRPr="0091775D">
        <w:rPr>
          <w:rFonts w:ascii="Arial" w:hAnsi="Arial" w:cs="Arial"/>
          <w:sz w:val="20"/>
          <w:szCs w:val="20"/>
          <w:highlight w:val="yellow"/>
        </w:rPr>
        <w:t>....................</w:t>
      </w:r>
    </w:p>
    <w:p w:rsidR="000E24CA" w:rsidRPr="0091775D" w:rsidRDefault="000E24CA" w:rsidP="000E24CA">
      <w:pPr>
        <w:widowControl w:val="0"/>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91775D">
        <w:rPr>
          <w:rFonts w:ascii="Arial" w:hAnsi="Arial" w:cs="Arial"/>
          <w:sz w:val="20"/>
          <w:szCs w:val="20"/>
        </w:rPr>
        <w:t>Datum a číslo jednací:</w:t>
      </w:r>
      <w:r w:rsidRPr="0091775D">
        <w:rPr>
          <w:rFonts w:ascii="Arial" w:hAnsi="Arial" w:cs="Arial"/>
          <w:sz w:val="20"/>
          <w:szCs w:val="20"/>
        </w:rPr>
        <w:tab/>
      </w:r>
      <w:r w:rsidRPr="0091775D">
        <w:rPr>
          <w:rFonts w:ascii="Arial" w:hAnsi="Arial" w:cs="Arial"/>
          <w:sz w:val="20"/>
          <w:szCs w:val="20"/>
        </w:rPr>
        <w:tab/>
      </w:r>
      <w:r w:rsidRPr="0091775D">
        <w:rPr>
          <w:rFonts w:ascii="Arial" w:hAnsi="Arial" w:cs="Arial"/>
          <w:sz w:val="20"/>
          <w:szCs w:val="20"/>
          <w:highlight w:val="yellow"/>
        </w:rPr>
        <w:t>....................</w:t>
      </w:r>
    </w:p>
    <w:p w:rsidR="000E24CA" w:rsidRPr="0091775D" w:rsidRDefault="000E24CA" w:rsidP="000E24CA">
      <w:pPr>
        <w:widowControl w:val="0"/>
        <w:tabs>
          <w:tab w:val="left" w:pos="708"/>
        </w:tabs>
        <w:jc w:val="both"/>
        <w:rPr>
          <w:rFonts w:ascii="Arial" w:hAnsi="Arial" w:cs="Arial"/>
          <w:snapToGrid w:val="0"/>
          <w:sz w:val="20"/>
          <w:szCs w:val="20"/>
        </w:rPr>
      </w:pPr>
    </w:p>
    <w:p w:rsidR="000E24CA" w:rsidRPr="0091775D" w:rsidRDefault="000E24CA" w:rsidP="000E24CA">
      <w:pPr>
        <w:widowControl w:val="0"/>
        <w:tabs>
          <w:tab w:val="left" w:pos="708"/>
        </w:tabs>
        <w:jc w:val="both"/>
        <w:rPr>
          <w:rFonts w:ascii="Arial" w:hAnsi="Arial" w:cs="Arial"/>
          <w:snapToGrid w:val="0"/>
          <w:sz w:val="20"/>
          <w:szCs w:val="20"/>
        </w:rPr>
      </w:pPr>
    </w:p>
    <w:p w:rsidR="000E24CA" w:rsidRPr="0091775D" w:rsidRDefault="000E24CA" w:rsidP="000E24CA">
      <w:pPr>
        <w:pStyle w:val="odrkyChar"/>
        <w:rPr>
          <w:sz w:val="20"/>
          <w:szCs w:val="20"/>
        </w:rPr>
      </w:pPr>
      <w:r w:rsidRPr="0091775D">
        <w:rPr>
          <w:sz w:val="20"/>
          <w:szCs w:val="20"/>
        </w:rPr>
        <w:t xml:space="preserve">Ve Zlíně dne </w:t>
      </w:r>
      <w:r w:rsidRPr="0091775D">
        <w:rPr>
          <w:sz w:val="20"/>
          <w:szCs w:val="20"/>
          <w:highlight w:val="yellow"/>
        </w:rPr>
        <w:t>...................................</w:t>
      </w:r>
      <w:r w:rsidRPr="0091775D">
        <w:rPr>
          <w:sz w:val="20"/>
          <w:szCs w:val="20"/>
        </w:rPr>
        <w:tab/>
      </w:r>
      <w:r w:rsidRPr="0091775D">
        <w:rPr>
          <w:sz w:val="20"/>
          <w:szCs w:val="20"/>
        </w:rPr>
        <w:tab/>
      </w:r>
      <w:r w:rsidRPr="0091775D">
        <w:rPr>
          <w:sz w:val="20"/>
          <w:szCs w:val="20"/>
        </w:rPr>
        <w:tab/>
        <w:t>V </w:t>
      </w:r>
      <w:r w:rsidRPr="0091775D">
        <w:rPr>
          <w:sz w:val="20"/>
          <w:szCs w:val="20"/>
          <w:highlight w:val="yellow"/>
        </w:rPr>
        <w:t>..........................</w:t>
      </w:r>
      <w:r w:rsidRPr="0091775D">
        <w:rPr>
          <w:sz w:val="20"/>
          <w:szCs w:val="20"/>
        </w:rPr>
        <w:t xml:space="preserve"> dne </w:t>
      </w:r>
      <w:r w:rsidRPr="0091775D">
        <w:rPr>
          <w:sz w:val="20"/>
          <w:szCs w:val="20"/>
          <w:highlight w:val="yellow"/>
        </w:rPr>
        <w:t>...................................</w:t>
      </w:r>
    </w:p>
    <w:p w:rsidR="000E24CA" w:rsidRPr="0091775D" w:rsidRDefault="000E24CA" w:rsidP="000E24CA">
      <w:pPr>
        <w:pStyle w:val="odrkyChar"/>
        <w:rPr>
          <w:sz w:val="20"/>
          <w:szCs w:val="20"/>
        </w:rPr>
      </w:pPr>
      <w:r w:rsidRPr="0091775D">
        <w:rPr>
          <w:sz w:val="20"/>
          <w:szCs w:val="20"/>
        </w:rPr>
        <w:t>za poskytovatele</w:t>
      </w:r>
      <w:r w:rsidRPr="0091775D">
        <w:rPr>
          <w:sz w:val="20"/>
          <w:szCs w:val="20"/>
        </w:rPr>
        <w:tab/>
      </w:r>
      <w:r w:rsidRPr="0091775D">
        <w:rPr>
          <w:sz w:val="20"/>
          <w:szCs w:val="20"/>
        </w:rPr>
        <w:tab/>
      </w:r>
      <w:r w:rsidRPr="0091775D">
        <w:rPr>
          <w:sz w:val="20"/>
          <w:szCs w:val="20"/>
        </w:rPr>
        <w:tab/>
      </w:r>
      <w:r w:rsidRPr="0091775D">
        <w:rPr>
          <w:sz w:val="20"/>
          <w:szCs w:val="20"/>
        </w:rPr>
        <w:tab/>
      </w:r>
      <w:r w:rsidRPr="0091775D">
        <w:rPr>
          <w:sz w:val="20"/>
          <w:szCs w:val="20"/>
        </w:rPr>
        <w:tab/>
        <w:t>za příjemce</w:t>
      </w:r>
    </w:p>
    <w:p w:rsidR="00BC60F0" w:rsidRDefault="00BC60F0"/>
    <w:sectPr w:rsidR="00BC60F0" w:rsidSect="00BC60F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A8" w:rsidRDefault="008E29A8" w:rsidP="000E24CA">
      <w:r>
        <w:separator/>
      </w:r>
    </w:p>
  </w:endnote>
  <w:endnote w:type="continuationSeparator" w:id="0">
    <w:p w:rsidR="008E29A8" w:rsidRDefault="008E29A8" w:rsidP="000E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54594"/>
      <w:docPartObj>
        <w:docPartGallery w:val="Page Numbers (Bottom of Page)"/>
        <w:docPartUnique/>
      </w:docPartObj>
    </w:sdtPr>
    <w:sdtContent>
      <w:p w:rsidR="00FE5CEF" w:rsidRDefault="00B83C6D">
        <w:pPr>
          <w:pStyle w:val="Zpat"/>
          <w:jc w:val="right"/>
        </w:pPr>
        <w:fldSimple w:instr=" PAGE   \* MERGEFORMAT ">
          <w:r w:rsidR="00E7526D">
            <w:rPr>
              <w:noProof/>
            </w:rPr>
            <w:t>1</w:t>
          </w:r>
        </w:fldSimple>
      </w:p>
    </w:sdtContent>
  </w:sdt>
  <w:p w:rsidR="00FE5CEF" w:rsidRDefault="00FE5C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A8" w:rsidRDefault="008E29A8" w:rsidP="000E24CA">
      <w:r>
        <w:separator/>
      </w:r>
    </w:p>
  </w:footnote>
  <w:footnote w:type="continuationSeparator" w:id="0">
    <w:p w:rsidR="008E29A8" w:rsidRDefault="008E29A8" w:rsidP="000E24CA">
      <w:r>
        <w:continuationSeparator/>
      </w:r>
    </w:p>
  </w:footnote>
  <w:footnote w:id="1">
    <w:p w:rsidR="000E24CA" w:rsidRPr="00E07EAC" w:rsidRDefault="000E24CA" w:rsidP="000E24CA">
      <w:pPr>
        <w:pStyle w:val="Textpoznpodarou"/>
        <w:rPr>
          <w:rFonts w:ascii="Arial" w:hAnsi="Arial" w:cs="Arial"/>
          <w:sz w:val="16"/>
          <w:szCs w:val="16"/>
        </w:rPr>
      </w:pPr>
      <w:r w:rsidRPr="00E07EAC">
        <w:rPr>
          <w:rStyle w:val="Znakapoznpodarou"/>
          <w:rFonts w:cs="Arial"/>
          <w:sz w:val="16"/>
          <w:szCs w:val="16"/>
        </w:rPr>
        <w:footnoteRef/>
      </w:r>
      <w:r w:rsidRPr="00E07EAC">
        <w:rPr>
          <w:rFonts w:ascii="Arial" w:hAnsi="Arial" w:cs="Arial"/>
          <w:sz w:val="16"/>
          <w:szCs w:val="16"/>
        </w:rPr>
        <w:t xml:space="preserve"> Žádost je ke stažení na </w:t>
      </w:r>
      <w:hyperlink r:id="rId1" w:history="1">
        <w:r w:rsidRPr="00E07EAC">
          <w:rPr>
            <w:rStyle w:val="Hypertextovodkaz"/>
            <w:sz w:val="16"/>
            <w:szCs w:val="16"/>
          </w:rPr>
          <w:t>www.kr-zlinsky.cz</w:t>
        </w:r>
      </w:hyperlink>
      <w:r w:rsidRPr="00E07EAC">
        <w:rPr>
          <w:rFonts w:ascii="Arial" w:hAnsi="Arial" w:cs="Arial"/>
          <w:sz w:val="16"/>
          <w:szCs w:val="16"/>
        </w:rPr>
        <w:t xml:space="preserve">, sekce </w:t>
      </w:r>
      <w:smartTag w:uri="urn:schemas-microsoft-com:office:smarttags" w:element="PersonName">
        <w:smartTagPr>
          <w:attr w:name="ProductID" w:val="Zl￭nsk� kraj"/>
        </w:smartTagPr>
        <w:smartTag w:uri="urn:schemas-microsoft-com:office:smarttags" w:element="PersonName">
          <w:r w:rsidRPr="00E07EAC">
            <w:rPr>
              <w:rFonts w:ascii="Arial" w:hAnsi="Arial" w:cs="Arial"/>
              <w:sz w:val="16"/>
              <w:szCs w:val="16"/>
            </w:rPr>
            <w:t>Zlín</w:t>
          </w:r>
        </w:smartTag>
        <w:r w:rsidRPr="00E07EAC">
          <w:rPr>
            <w:rFonts w:ascii="Arial" w:hAnsi="Arial" w:cs="Arial"/>
            <w:sz w:val="16"/>
            <w:szCs w:val="16"/>
          </w:rPr>
          <w:t>ský kraj</w:t>
        </w:r>
      </w:smartTag>
      <w:r w:rsidRPr="00E07EAC">
        <w:rPr>
          <w:rFonts w:ascii="Arial" w:hAnsi="Arial" w:cs="Arial"/>
          <w:sz w:val="16"/>
          <w:szCs w:val="16"/>
        </w:rPr>
        <w:t xml:space="preserve">, podsekce Symboly </w:t>
      </w:r>
      <w:smartTag w:uri="urn:schemas-microsoft-com:office:smarttags" w:element="PersonName">
        <w:r w:rsidRPr="00E07EAC">
          <w:rPr>
            <w:rFonts w:ascii="Arial" w:hAnsi="Arial" w:cs="Arial"/>
            <w:sz w:val="16"/>
            <w:szCs w:val="16"/>
          </w:rPr>
          <w:t>Zlín</w:t>
        </w:r>
      </w:smartTag>
      <w:r w:rsidRPr="00E07EAC">
        <w:rPr>
          <w:rFonts w:ascii="Arial" w:hAnsi="Arial" w:cs="Arial"/>
          <w:sz w:val="16"/>
          <w:szCs w:val="16"/>
        </w:rPr>
        <w:t>ského kraje</w:t>
      </w:r>
    </w:p>
  </w:footnote>
  <w:footnote w:id="2">
    <w:p w:rsidR="000E24CA" w:rsidRPr="00E07EAC" w:rsidRDefault="000E24CA" w:rsidP="000E24CA">
      <w:pPr>
        <w:pStyle w:val="Textpoznpodarou"/>
        <w:rPr>
          <w:rFonts w:ascii="Arial" w:hAnsi="Arial" w:cs="Arial"/>
          <w:sz w:val="16"/>
          <w:szCs w:val="16"/>
        </w:rPr>
      </w:pPr>
      <w:r w:rsidRPr="00E07EAC">
        <w:rPr>
          <w:rStyle w:val="Znakapoznpodarou"/>
          <w:rFonts w:cs="Arial"/>
          <w:sz w:val="16"/>
          <w:szCs w:val="16"/>
        </w:rPr>
        <w:footnoteRef/>
      </w:r>
      <w:r w:rsidRPr="00E07EAC">
        <w:rPr>
          <w:rFonts w:ascii="Arial" w:hAnsi="Arial" w:cs="Arial"/>
          <w:sz w:val="16"/>
          <w:szCs w:val="16"/>
        </w:rPr>
        <w:t xml:space="preserve"> Žádost je ke stažení na </w:t>
      </w:r>
      <w:hyperlink r:id="rId2" w:history="1">
        <w:r w:rsidRPr="00E07EAC">
          <w:rPr>
            <w:rStyle w:val="Hypertextovodkaz"/>
            <w:sz w:val="16"/>
            <w:szCs w:val="16"/>
          </w:rPr>
          <w:t>www.kr-zlinsky.cz</w:t>
        </w:r>
      </w:hyperlink>
      <w:r w:rsidRPr="00E07EAC">
        <w:rPr>
          <w:rFonts w:ascii="Arial" w:hAnsi="Arial" w:cs="Arial"/>
          <w:sz w:val="16"/>
          <w:szCs w:val="16"/>
        </w:rPr>
        <w:t xml:space="preserve">, sekce </w:t>
      </w:r>
      <w:smartTag w:uri="urn:schemas-microsoft-com:office:smarttags" w:element="PersonName">
        <w:smartTagPr>
          <w:attr w:name="ProductID" w:val="Zl￭nsk� kraj"/>
        </w:smartTagPr>
        <w:smartTag w:uri="urn:schemas-microsoft-com:office:smarttags" w:element="PersonName">
          <w:r w:rsidRPr="00E07EAC">
            <w:rPr>
              <w:rFonts w:ascii="Arial" w:hAnsi="Arial" w:cs="Arial"/>
              <w:sz w:val="16"/>
              <w:szCs w:val="16"/>
            </w:rPr>
            <w:t>Zlín</w:t>
          </w:r>
        </w:smartTag>
        <w:r w:rsidRPr="00E07EAC">
          <w:rPr>
            <w:rFonts w:ascii="Arial" w:hAnsi="Arial" w:cs="Arial"/>
            <w:sz w:val="16"/>
            <w:szCs w:val="16"/>
          </w:rPr>
          <w:t>ský kraj</w:t>
        </w:r>
      </w:smartTag>
      <w:r w:rsidRPr="00E07EAC">
        <w:rPr>
          <w:rFonts w:ascii="Arial" w:hAnsi="Arial" w:cs="Arial"/>
          <w:sz w:val="16"/>
          <w:szCs w:val="16"/>
        </w:rPr>
        <w:t xml:space="preserve">, podsekce Symboly </w:t>
      </w:r>
      <w:smartTag w:uri="urn:schemas-microsoft-com:office:smarttags" w:element="PersonName">
        <w:r w:rsidRPr="00E07EAC">
          <w:rPr>
            <w:rFonts w:ascii="Arial" w:hAnsi="Arial" w:cs="Arial"/>
            <w:sz w:val="16"/>
            <w:szCs w:val="16"/>
          </w:rPr>
          <w:t>Zlín</w:t>
        </w:r>
      </w:smartTag>
      <w:r w:rsidRPr="00E07EAC">
        <w:rPr>
          <w:rFonts w:ascii="Arial" w:hAnsi="Arial" w:cs="Arial"/>
          <w:sz w:val="16"/>
          <w:szCs w:val="16"/>
        </w:rPr>
        <w:t>ského kraje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EF" w:rsidRDefault="00FE5CEF">
    <w:pPr>
      <w:pStyle w:val="Zhlav"/>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10A8"/>
    <w:multiLevelType w:val="hybridMultilevel"/>
    <w:tmpl w:val="A6DA72DC"/>
    <w:lvl w:ilvl="0" w:tplc="A6A82CFE">
      <w:start w:val="1"/>
      <w:numFmt w:val="decimal"/>
      <w:lvlText w:val="%1."/>
      <w:lvlJc w:val="left"/>
      <w:pPr>
        <w:tabs>
          <w:tab w:val="num" w:pos="363"/>
        </w:tabs>
        <w:ind w:left="363" w:hanging="360"/>
      </w:pPr>
      <w:rPr>
        <w:rFonts w:hint="default"/>
      </w:rPr>
    </w:lvl>
    <w:lvl w:ilvl="1" w:tplc="03845172">
      <w:start w:val="1"/>
      <w:numFmt w:val="lowerLetter"/>
      <w:lvlText w:val="%2)"/>
      <w:lvlJc w:val="left"/>
      <w:pPr>
        <w:tabs>
          <w:tab w:val="num" w:pos="1083"/>
        </w:tabs>
        <w:ind w:left="1083" w:hanging="360"/>
      </w:pPr>
      <w:rPr>
        <w:rFonts w:hint="default"/>
        <w:b w:val="0"/>
      </w:r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1">
    <w:nsid w:val="0B1B432A"/>
    <w:multiLevelType w:val="hybridMultilevel"/>
    <w:tmpl w:val="3A2C0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3217EB"/>
    <w:multiLevelType w:val="hybridMultilevel"/>
    <w:tmpl w:val="042C85F2"/>
    <w:lvl w:ilvl="0" w:tplc="A6A82CFE">
      <w:start w:val="1"/>
      <w:numFmt w:val="decimal"/>
      <w:lvlText w:val="%1."/>
      <w:lvlJc w:val="left"/>
      <w:pPr>
        <w:tabs>
          <w:tab w:val="num" w:pos="360"/>
        </w:tabs>
        <w:ind w:left="360" w:hanging="360"/>
      </w:pPr>
      <w:rPr>
        <w:rFonts w:hint="default"/>
        <w:color w:val="auto"/>
      </w:rPr>
    </w:lvl>
    <w:lvl w:ilvl="1" w:tplc="B3ECEE7C">
      <w:start w:val="1"/>
      <w:numFmt w:val="lowerLetter"/>
      <w:lvlText w:val="%2)"/>
      <w:lvlJc w:val="left"/>
      <w:pPr>
        <w:tabs>
          <w:tab w:val="num" w:pos="1437"/>
        </w:tabs>
        <w:ind w:left="1437"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1AC94CCC"/>
    <w:multiLevelType w:val="hybridMultilevel"/>
    <w:tmpl w:val="50A2E5C8"/>
    <w:lvl w:ilvl="0" w:tplc="4A96CBCE">
      <w:start w:val="1"/>
      <w:numFmt w:val="decimal"/>
      <w:lvlText w:val="%1."/>
      <w:lvlJc w:val="left"/>
      <w:pPr>
        <w:tabs>
          <w:tab w:val="num" w:pos="397"/>
        </w:tabs>
        <w:ind w:left="397" w:hanging="397"/>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3003212A"/>
    <w:multiLevelType w:val="hybridMultilevel"/>
    <w:tmpl w:val="45147A7A"/>
    <w:lvl w:ilvl="0" w:tplc="A6A82CFE">
      <w:start w:val="1"/>
      <w:numFmt w:val="decimal"/>
      <w:lvlText w:val="%1."/>
      <w:lvlJc w:val="left"/>
      <w:pPr>
        <w:tabs>
          <w:tab w:val="num" w:pos="363"/>
        </w:tabs>
        <w:ind w:left="363" w:hanging="360"/>
      </w:pPr>
      <w:rPr>
        <w:rFonts w:hint="default"/>
        <w:color w:val="auto"/>
      </w:rPr>
    </w:lvl>
    <w:lvl w:ilvl="1" w:tplc="671C2344">
      <w:start w:val="1"/>
      <w:numFmt w:val="lowerLetter"/>
      <w:lvlText w:val="%2)"/>
      <w:lvlJc w:val="left"/>
      <w:pPr>
        <w:tabs>
          <w:tab w:val="num" w:pos="1083"/>
        </w:tabs>
        <w:ind w:left="1083" w:hanging="360"/>
      </w:pPr>
      <w:rPr>
        <w:rFonts w:hint="default"/>
        <w:color w:val="auto"/>
      </w:r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5">
    <w:nsid w:val="38EA1E73"/>
    <w:multiLevelType w:val="hybridMultilevel"/>
    <w:tmpl w:val="CBBC955E"/>
    <w:lvl w:ilvl="0" w:tplc="E2DE1E5A">
      <w:start w:val="1"/>
      <w:numFmt w:val="lowerLetter"/>
      <w:lvlText w:val="%1)"/>
      <w:lvlJc w:val="left"/>
      <w:pPr>
        <w:ind w:left="720" w:hanging="360"/>
      </w:pPr>
      <w:rPr>
        <w:rFonts w:ascii="Arial" w:hAnsi="Arial" w:cs="Arial" w:hint="default"/>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B753DBE"/>
    <w:multiLevelType w:val="hybridMultilevel"/>
    <w:tmpl w:val="7234A7B6"/>
    <w:lvl w:ilvl="0" w:tplc="C5EEDA70">
      <w:start w:val="1"/>
      <w:numFmt w:val="lowerLetter"/>
      <w:lvlText w:val="%1)"/>
      <w:lvlJc w:val="left"/>
      <w:pPr>
        <w:tabs>
          <w:tab w:val="num" w:pos="720"/>
        </w:tabs>
        <w:ind w:left="473" w:hanging="113"/>
      </w:pPr>
      <w:rPr>
        <w:rFonts w:hint="default"/>
      </w:rPr>
    </w:lvl>
    <w:lvl w:ilvl="1" w:tplc="0405000F">
      <w:start w:val="1"/>
      <w:numFmt w:val="decimal"/>
      <w:lvlText w:val="%2."/>
      <w:lvlJc w:val="left"/>
      <w:pPr>
        <w:tabs>
          <w:tab w:val="num" w:pos="420"/>
        </w:tabs>
        <w:ind w:left="42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8">
    <w:nsid w:val="427E2076"/>
    <w:multiLevelType w:val="hybridMultilevel"/>
    <w:tmpl w:val="3794BA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1B8899FA">
      <w:start w:val="1"/>
      <w:numFmt w:val="bullet"/>
      <w:lvlText w:val=""/>
      <w:lvlJc w:val="left"/>
      <w:pPr>
        <w:tabs>
          <w:tab w:val="num" w:pos="2434"/>
        </w:tabs>
        <w:ind w:left="2434" w:hanging="454"/>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43E4D4B"/>
    <w:multiLevelType w:val="hybridMultilevel"/>
    <w:tmpl w:val="F5A6AC58"/>
    <w:lvl w:ilvl="0" w:tplc="41D84F18">
      <w:start w:val="1"/>
      <w:numFmt w:val="lowerLetter"/>
      <w:lvlText w:val="%1)"/>
      <w:lvlJc w:val="left"/>
      <w:pPr>
        <w:tabs>
          <w:tab w:val="num" w:pos="717"/>
        </w:tabs>
        <w:ind w:left="717"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01A3FB7"/>
    <w:multiLevelType w:val="hybridMultilevel"/>
    <w:tmpl w:val="8AD44830"/>
    <w:lvl w:ilvl="0" w:tplc="FFFFFFFF">
      <w:start w:val="1"/>
      <w:numFmt w:val="lowerLetter"/>
      <w:lvlText w:val="%1)"/>
      <w:lvlJc w:val="left"/>
      <w:pPr>
        <w:tabs>
          <w:tab w:val="num" w:pos="900"/>
        </w:tabs>
        <w:ind w:left="900" w:hanging="360"/>
      </w:pPr>
      <w:rPr>
        <w:rFonts w:hint="default"/>
      </w:rPr>
    </w:lvl>
    <w:lvl w:ilvl="1" w:tplc="FFFFFFFF">
      <w:start w:val="1"/>
      <w:numFmt w:val="lowerLetter"/>
      <w:lvlText w:val="%2."/>
      <w:lvlJc w:val="left"/>
      <w:pPr>
        <w:tabs>
          <w:tab w:val="num" w:pos="2027"/>
        </w:tabs>
        <w:ind w:left="2027" w:hanging="360"/>
      </w:pPr>
    </w:lvl>
    <w:lvl w:ilvl="2" w:tplc="FFFFFFFF" w:tentative="1">
      <w:start w:val="1"/>
      <w:numFmt w:val="lowerRoman"/>
      <w:lvlText w:val="%3."/>
      <w:lvlJc w:val="right"/>
      <w:pPr>
        <w:tabs>
          <w:tab w:val="num" w:pos="2747"/>
        </w:tabs>
        <w:ind w:left="2747" w:hanging="180"/>
      </w:pPr>
    </w:lvl>
    <w:lvl w:ilvl="3" w:tplc="FFFFFFFF" w:tentative="1">
      <w:start w:val="1"/>
      <w:numFmt w:val="decimal"/>
      <w:lvlText w:val="%4."/>
      <w:lvlJc w:val="left"/>
      <w:pPr>
        <w:tabs>
          <w:tab w:val="num" w:pos="3467"/>
        </w:tabs>
        <w:ind w:left="3467" w:hanging="360"/>
      </w:pPr>
    </w:lvl>
    <w:lvl w:ilvl="4" w:tplc="FFFFFFFF" w:tentative="1">
      <w:start w:val="1"/>
      <w:numFmt w:val="lowerLetter"/>
      <w:lvlText w:val="%5."/>
      <w:lvlJc w:val="left"/>
      <w:pPr>
        <w:tabs>
          <w:tab w:val="num" w:pos="4187"/>
        </w:tabs>
        <w:ind w:left="4187" w:hanging="360"/>
      </w:pPr>
    </w:lvl>
    <w:lvl w:ilvl="5" w:tplc="FFFFFFFF" w:tentative="1">
      <w:start w:val="1"/>
      <w:numFmt w:val="lowerRoman"/>
      <w:lvlText w:val="%6."/>
      <w:lvlJc w:val="right"/>
      <w:pPr>
        <w:tabs>
          <w:tab w:val="num" w:pos="4907"/>
        </w:tabs>
        <w:ind w:left="4907" w:hanging="180"/>
      </w:pPr>
    </w:lvl>
    <w:lvl w:ilvl="6" w:tplc="FFFFFFFF" w:tentative="1">
      <w:start w:val="1"/>
      <w:numFmt w:val="decimal"/>
      <w:lvlText w:val="%7."/>
      <w:lvlJc w:val="left"/>
      <w:pPr>
        <w:tabs>
          <w:tab w:val="num" w:pos="5627"/>
        </w:tabs>
        <w:ind w:left="5627" w:hanging="360"/>
      </w:pPr>
    </w:lvl>
    <w:lvl w:ilvl="7" w:tplc="FFFFFFFF" w:tentative="1">
      <w:start w:val="1"/>
      <w:numFmt w:val="lowerLetter"/>
      <w:lvlText w:val="%8."/>
      <w:lvlJc w:val="left"/>
      <w:pPr>
        <w:tabs>
          <w:tab w:val="num" w:pos="6347"/>
        </w:tabs>
        <w:ind w:left="6347" w:hanging="360"/>
      </w:pPr>
    </w:lvl>
    <w:lvl w:ilvl="8" w:tplc="FFFFFFFF" w:tentative="1">
      <w:start w:val="1"/>
      <w:numFmt w:val="lowerRoman"/>
      <w:lvlText w:val="%9."/>
      <w:lvlJc w:val="right"/>
      <w:pPr>
        <w:tabs>
          <w:tab w:val="num" w:pos="7067"/>
        </w:tabs>
        <w:ind w:left="7067" w:hanging="180"/>
      </w:pPr>
    </w:lvl>
  </w:abstractNum>
  <w:abstractNum w:abstractNumId="11">
    <w:nsid w:val="58EC0EFC"/>
    <w:multiLevelType w:val="hybridMultilevel"/>
    <w:tmpl w:val="0EEE0760"/>
    <w:lvl w:ilvl="0" w:tplc="EADA36F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nsid w:val="5A4A0A62"/>
    <w:multiLevelType w:val="hybridMultilevel"/>
    <w:tmpl w:val="2A50A0C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C1F57BA"/>
    <w:multiLevelType w:val="hybridMultilevel"/>
    <w:tmpl w:val="CBBC955E"/>
    <w:lvl w:ilvl="0" w:tplc="E2DE1E5A">
      <w:start w:val="1"/>
      <w:numFmt w:val="lowerLetter"/>
      <w:lvlText w:val="%1)"/>
      <w:lvlJc w:val="left"/>
      <w:pPr>
        <w:ind w:left="720" w:hanging="360"/>
      </w:pPr>
      <w:rPr>
        <w:rFonts w:ascii="Arial" w:hAnsi="Arial" w:cs="Arial" w:hint="default"/>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0061F98"/>
    <w:multiLevelType w:val="multilevel"/>
    <w:tmpl w:val="EC3099AE"/>
    <w:lvl w:ilvl="0">
      <w:start w:val="1"/>
      <w:numFmt w:val="none"/>
      <w:lvlText w:val=""/>
      <w:lvlJc w:val="left"/>
      <w:pPr>
        <w:tabs>
          <w:tab w:val="num" w:pos="432"/>
        </w:tabs>
        <w:ind w:left="432" w:hanging="432"/>
      </w:pPr>
      <w:rPr>
        <w:rFonts w:hint="default"/>
      </w:rPr>
    </w:lvl>
    <w:lvl w:ilvl="1">
      <w:start w:val="1"/>
      <w:numFmt w:val="decimal"/>
      <w:lvlRestart w:val="0"/>
      <w:lvlText w:val="3%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47762A8"/>
    <w:multiLevelType w:val="hybridMultilevel"/>
    <w:tmpl w:val="3FE2266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6">
    <w:nsid w:val="692B611C"/>
    <w:multiLevelType w:val="hybridMultilevel"/>
    <w:tmpl w:val="7C9E351A"/>
    <w:lvl w:ilvl="0" w:tplc="EE0AB12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9BB6E7B"/>
    <w:multiLevelType w:val="hybridMultilevel"/>
    <w:tmpl w:val="5F280CDA"/>
    <w:lvl w:ilvl="0" w:tplc="0405000F">
      <w:start w:val="1"/>
      <w:numFmt w:val="decimal"/>
      <w:lvlText w:val="%1."/>
      <w:lvlJc w:val="left"/>
      <w:pPr>
        <w:tabs>
          <w:tab w:val="num" w:pos="840"/>
        </w:tabs>
        <w:ind w:left="840" w:hanging="360"/>
      </w:pPr>
    </w:lvl>
    <w:lvl w:ilvl="1" w:tplc="05828D62">
      <w:start w:val="11"/>
      <w:numFmt w:val="decimal"/>
      <w:lvlText w:val="%2."/>
      <w:lvlJc w:val="left"/>
      <w:pPr>
        <w:tabs>
          <w:tab w:val="num" w:pos="1560"/>
        </w:tabs>
        <w:ind w:left="1560" w:hanging="360"/>
      </w:pPr>
      <w:rPr>
        <w:rFonts w:hint="default"/>
        <w:color w:val="auto"/>
      </w:r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8">
    <w:nsid w:val="7A710A3C"/>
    <w:multiLevelType w:val="hybridMultilevel"/>
    <w:tmpl w:val="AC167B8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CF465D3"/>
    <w:multiLevelType w:val="hybridMultilevel"/>
    <w:tmpl w:val="44EEE2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4"/>
  </w:num>
  <w:num w:numId="4">
    <w:abstractNumId w:val="10"/>
  </w:num>
  <w:num w:numId="5">
    <w:abstractNumId w:val="19"/>
  </w:num>
  <w:num w:numId="6">
    <w:abstractNumId w:val="8"/>
  </w:num>
  <w:num w:numId="7">
    <w:abstractNumId w:val="1"/>
  </w:num>
  <w:num w:numId="8">
    <w:abstractNumId w:val="4"/>
  </w:num>
  <w:num w:numId="9">
    <w:abstractNumId w:val="2"/>
  </w:num>
  <w:num w:numId="10">
    <w:abstractNumId w:val="0"/>
  </w:num>
  <w:num w:numId="11">
    <w:abstractNumId w:val="17"/>
  </w:num>
  <w:num w:numId="12">
    <w:abstractNumId w:val="9"/>
  </w:num>
  <w:num w:numId="13">
    <w:abstractNumId w:val="18"/>
  </w:num>
  <w:num w:numId="14">
    <w:abstractNumId w:val="3"/>
  </w:num>
  <w:num w:numId="15">
    <w:abstractNumId w:val="11"/>
  </w:num>
  <w:num w:numId="16">
    <w:abstractNumId w:val="12"/>
  </w:num>
  <w:num w:numId="17">
    <w:abstractNumId w:val="16"/>
  </w:num>
  <w:num w:numId="18">
    <w:abstractNumId w:val="13"/>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33EA4"/>
    <w:rsid w:val="000E24CA"/>
    <w:rsid w:val="00133EA4"/>
    <w:rsid w:val="00167742"/>
    <w:rsid w:val="001736B8"/>
    <w:rsid w:val="001C2270"/>
    <w:rsid w:val="001E0E54"/>
    <w:rsid w:val="00222777"/>
    <w:rsid w:val="0023782A"/>
    <w:rsid w:val="0025497C"/>
    <w:rsid w:val="00320F43"/>
    <w:rsid w:val="00340DC5"/>
    <w:rsid w:val="003C31D9"/>
    <w:rsid w:val="004751F8"/>
    <w:rsid w:val="004F51D9"/>
    <w:rsid w:val="005B0318"/>
    <w:rsid w:val="005D3A90"/>
    <w:rsid w:val="005E10E9"/>
    <w:rsid w:val="005E572C"/>
    <w:rsid w:val="005F089A"/>
    <w:rsid w:val="00602E9E"/>
    <w:rsid w:val="0064364D"/>
    <w:rsid w:val="007900A1"/>
    <w:rsid w:val="007A7FC1"/>
    <w:rsid w:val="007C25A9"/>
    <w:rsid w:val="008E29A8"/>
    <w:rsid w:val="008E2E5C"/>
    <w:rsid w:val="009201C8"/>
    <w:rsid w:val="00967B26"/>
    <w:rsid w:val="009B2E7C"/>
    <w:rsid w:val="009E2948"/>
    <w:rsid w:val="00A83DE8"/>
    <w:rsid w:val="00B83C6D"/>
    <w:rsid w:val="00BC60F0"/>
    <w:rsid w:val="00BC6D9C"/>
    <w:rsid w:val="00C70381"/>
    <w:rsid w:val="00CD360B"/>
    <w:rsid w:val="00CE0C97"/>
    <w:rsid w:val="00D21E34"/>
    <w:rsid w:val="00E16432"/>
    <w:rsid w:val="00E63848"/>
    <w:rsid w:val="00E6715A"/>
    <w:rsid w:val="00E7526D"/>
    <w:rsid w:val="00ED2B05"/>
    <w:rsid w:val="00F152D8"/>
    <w:rsid w:val="00FA0983"/>
    <w:rsid w:val="00FC6EE4"/>
    <w:rsid w:val="00FD665D"/>
    <w:rsid w:val="00FE5C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4C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E24CA"/>
    <w:pPr>
      <w:keepNext/>
      <w:spacing w:before="360" w:after="240"/>
      <w:jc w:val="center"/>
      <w:outlineLvl w:val="0"/>
    </w:pPr>
    <w:rPr>
      <w:b/>
      <w:kern w:val="28"/>
      <w:sz w:val="28"/>
      <w:szCs w:val="20"/>
    </w:rPr>
  </w:style>
  <w:style w:type="paragraph" w:styleId="Nadpis5">
    <w:name w:val="heading 5"/>
    <w:basedOn w:val="Normln"/>
    <w:next w:val="Normln"/>
    <w:link w:val="Nadpis5Char"/>
    <w:qFormat/>
    <w:rsid w:val="000E24CA"/>
    <w:pPr>
      <w:numPr>
        <w:ilvl w:val="4"/>
        <w:numId w:val="1"/>
      </w:numPr>
      <w:spacing w:before="240" w:after="60"/>
      <w:outlineLvl w:val="4"/>
    </w:pPr>
    <w:rPr>
      <w:sz w:val="22"/>
      <w:szCs w:val="20"/>
    </w:rPr>
  </w:style>
  <w:style w:type="paragraph" w:styleId="Nadpis6">
    <w:name w:val="heading 6"/>
    <w:basedOn w:val="Normln"/>
    <w:next w:val="Normln"/>
    <w:link w:val="Nadpis6Char"/>
    <w:qFormat/>
    <w:rsid w:val="000E24CA"/>
    <w:pPr>
      <w:numPr>
        <w:ilvl w:val="5"/>
        <w:numId w:val="1"/>
      </w:numPr>
      <w:spacing w:before="240" w:after="60"/>
      <w:outlineLvl w:val="5"/>
    </w:pPr>
    <w:rPr>
      <w:i/>
      <w:sz w:val="22"/>
      <w:szCs w:val="20"/>
    </w:rPr>
  </w:style>
  <w:style w:type="paragraph" w:styleId="Nadpis7">
    <w:name w:val="heading 7"/>
    <w:basedOn w:val="Normln"/>
    <w:next w:val="Normln"/>
    <w:link w:val="Nadpis7Char"/>
    <w:qFormat/>
    <w:rsid w:val="000E24CA"/>
    <w:pPr>
      <w:numPr>
        <w:ilvl w:val="6"/>
        <w:numId w:val="1"/>
      </w:numPr>
      <w:spacing w:before="240" w:after="60"/>
      <w:outlineLvl w:val="6"/>
    </w:pPr>
    <w:rPr>
      <w:rFonts w:ascii="Arial" w:hAnsi="Arial"/>
      <w:sz w:val="20"/>
      <w:szCs w:val="20"/>
    </w:rPr>
  </w:style>
  <w:style w:type="paragraph" w:styleId="Nadpis8">
    <w:name w:val="heading 8"/>
    <w:basedOn w:val="Normln"/>
    <w:next w:val="Normln"/>
    <w:link w:val="Nadpis8Char"/>
    <w:qFormat/>
    <w:rsid w:val="000E24CA"/>
    <w:pPr>
      <w:numPr>
        <w:ilvl w:val="7"/>
        <w:numId w:val="1"/>
      </w:numPr>
      <w:spacing w:before="240" w:after="60"/>
      <w:outlineLvl w:val="7"/>
    </w:pPr>
    <w:rPr>
      <w:rFonts w:ascii="Arial" w:hAnsi="Arial"/>
      <w:i/>
      <w:sz w:val="20"/>
      <w:szCs w:val="20"/>
    </w:rPr>
  </w:style>
  <w:style w:type="paragraph" w:styleId="Nadpis9">
    <w:name w:val="heading 9"/>
    <w:basedOn w:val="Normln"/>
    <w:next w:val="Normln"/>
    <w:link w:val="Nadpis9Char"/>
    <w:qFormat/>
    <w:rsid w:val="000E24CA"/>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24CA"/>
    <w:rPr>
      <w:rFonts w:ascii="Times New Roman" w:eastAsia="Times New Roman" w:hAnsi="Times New Roman" w:cs="Times New Roman"/>
      <w:b/>
      <w:kern w:val="28"/>
      <w:sz w:val="28"/>
      <w:szCs w:val="20"/>
      <w:lang w:eastAsia="cs-CZ"/>
    </w:rPr>
  </w:style>
  <w:style w:type="character" w:customStyle="1" w:styleId="Nadpis5Char">
    <w:name w:val="Nadpis 5 Char"/>
    <w:basedOn w:val="Standardnpsmoodstavce"/>
    <w:link w:val="Nadpis5"/>
    <w:rsid w:val="000E24CA"/>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0E24CA"/>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0E24CA"/>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0E24CA"/>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0E24CA"/>
    <w:rPr>
      <w:rFonts w:ascii="Arial" w:eastAsia="Times New Roman" w:hAnsi="Arial" w:cs="Times New Roman"/>
      <w:b/>
      <w:i/>
      <w:sz w:val="18"/>
      <w:szCs w:val="20"/>
      <w:lang w:eastAsia="cs-CZ"/>
    </w:rPr>
  </w:style>
  <w:style w:type="paragraph" w:customStyle="1" w:styleId="lnek">
    <w:name w:val="Článek"/>
    <w:basedOn w:val="Normln"/>
    <w:rsid w:val="000E24CA"/>
    <w:pPr>
      <w:keepNext/>
      <w:numPr>
        <w:numId w:val="1"/>
      </w:numPr>
      <w:spacing w:before="120" w:after="120"/>
      <w:jc w:val="center"/>
    </w:pPr>
    <w:rPr>
      <w:b/>
      <w:szCs w:val="20"/>
    </w:rPr>
  </w:style>
  <w:style w:type="paragraph" w:customStyle="1" w:styleId="Nadpis">
    <w:name w:val="Nadpis"/>
    <w:basedOn w:val="Normln"/>
    <w:rsid w:val="000E24CA"/>
    <w:pPr>
      <w:spacing w:after="120"/>
      <w:jc w:val="center"/>
    </w:pPr>
    <w:rPr>
      <w:b/>
      <w:szCs w:val="20"/>
    </w:rPr>
  </w:style>
  <w:style w:type="paragraph" w:customStyle="1" w:styleId="slovan-1rove">
    <w:name w:val="číslovaný - 1. úroveň"/>
    <w:basedOn w:val="Normln"/>
    <w:rsid w:val="000E24CA"/>
    <w:pPr>
      <w:numPr>
        <w:ilvl w:val="2"/>
        <w:numId w:val="1"/>
      </w:numPr>
      <w:tabs>
        <w:tab w:val="left" w:pos="397"/>
      </w:tabs>
      <w:spacing w:before="120"/>
      <w:jc w:val="both"/>
    </w:pPr>
    <w:rPr>
      <w:szCs w:val="20"/>
    </w:rPr>
  </w:style>
  <w:style w:type="paragraph" w:styleId="Zkladntext">
    <w:name w:val="Body Text"/>
    <w:basedOn w:val="Normln"/>
    <w:link w:val="ZkladntextChar"/>
    <w:rsid w:val="000E24CA"/>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0E24CA"/>
    <w:rPr>
      <w:rFonts w:ascii="Courier New" w:eastAsia="Times New Roman" w:hAnsi="Courier New" w:cs="Times New Roman"/>
      <w:sz w:val="24"/>
      <w:szCs w:val="20"/>
      <w:lang w:eastAsia="cs-CZ"/>
    </w:rPr>
  </w:style>
  <w:style w:type="paragraph" w:customStyle="1" w:styleId="SectionTitle">
    <w:name w:val="SectionTitle"/>
    <w:basedOn w:val="Normln"/>
    <w:next w:val="Nadpis1"/>
    <w:rsid w:val="000E24CA"/>
    <w:pPr>
      <w:keepNext/>
      <w:spacing w:after="480"/>
      <w:jc w:val="center"/>
    </w:pPr>
    <w:rPr>
      <w:b/>
      <w:caps/>
      <w:szCs w:val="20"/>
    </w:rPr>
  </w:style>
  <w:style w:type="character" w:styleId="Hypertextovodkaz">
    <w:name w:val="Hyperlink"/>
    <w:basedOn w:val="Standardnpsmoodstavce"/>
    <w:rsid w:val="000E24CA"/>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0E24CA"/>
    <w:rPr>
      <w:sz w:val="20"/>
      <w:szCs w:val="20"/>
    </w:rPr>
  </w:style>
  <w:style w:type="character" w:customStyle="1" w:styleId="TextpoznpodarouChar">
    <w:name w:val="Text pozn. pod čarou Char"/>
    <w:basedOn w:val="Standardnpsmoodstavce"/>
    <w:link w:val="Textpoznpodarou"/>
    <w:semiHidden/>
    <w:rsid w:val="000E24CA"/>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0E24CA"/>
    <w:rPr>
      <w:vertAlign w:val="superscript"/>
    </w:rPr>
  </w:style>
  <w:style w:type="paragraph" w:customStyle="1" w:styleId="odrkyChar">
    <w:name w:val="odrážky Char"/>
    <w:basedOn w:val="Zkladntextodsazen"/>
    <w:rsid w:val="000E24CA"/>
    <w:pPr>
      <w:spacing w:before="120"/>
      <w:ind w:left="0"/>
      <w:jc w:val="both"/>
    </w:pPr>
    <w:rPr>
      <w:rFonts w:ascii="Arial" w:hAnsi="Arial" w:cs="Arial"/>
      <w:sz w:val="22"/>
      <w:szCs w:val="22"/>
    </w:rPr>
  </w:style>
  <w:style w:type="paragraph" w:styleId="Odstavecseseznamem">
    <w:name w:val="List Paragraph"/>
    <w:basedOn w:val="Normln"/>
    <w:uiPriority w:val="34"/>
    <w:qFormat/>
    <w:rsid w:val="000E24CA"/>
    <w:pPr>
      <w:ind w:left="720"/>
      <w:contextualSpacing/>
    </w:pPr>
  </w:style>
  <w:style w:type="paragraph" w:styleId="Zkladntextodsazen">
    <w:name w:val="Body Text Indent"/>
    <w:basedOn w:val="Normln"/>
    <w:link w:val="ZkladntextodsazenChar"/>
    <w:uiPriority w:val="99"/>
    <w:semiHidden/>
    <w:unhideWhenUsed/>
    <w:rsid w:val="000E24CA"/>
    <w:pPr>
      <w:spacing w:after="120"/>
      <w:ind w:left="283"/>
    </w:pPr>
  </w:style>
  <w:style w:type="character" w:customStyle="1" w:styleId="ZkladntextodsazenChar">
    <w:name w:val="Základní text odsazený Char"/>
    <w:basedOn w:val="Standardnpsmoodstavce"/>
    <w:link w:val="Zkladntextodsazen"/>
    <w:uiPriority w:val="99"/>
    <w:semiHidden/>
    <w:rsid w:val="000E24CA"/>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FE5CEF"/>
    <w:pPr>
      <w:tabs>
        <w:tab w:val="center" w:pos="4536"/>
        <w:tab w:val="right" w:pos="9072"/>
      </w:tabs>
    </w:pPr>
  </w:style>
  <w:style w:type="character" w:customStyle="1" w:styleId="ZhlavChar">
    <w:name w:val="Záhlaví Char"/>
    <w:basedOn w:val="Standardnpsmoodstavce"/>
    <w:link w:val="Zhlav"/>
    <w:uiPriority w:val="99"/>
    <w:semiHidden/>
    <w:rsid w:val="00FE5CE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E5CEF"/>
    <w:pPr>
      <w:tabs>
        <w:tab w:val="center" w:pos="4536"/>
        <w:tab w:val="right" w:pos="9072"/>
      </w:tabs>
    </w:pPr>
  </w:style>
  <w:style w:type="character" w:customStyle="1" w:styleId="ZpatChar">
    <w:name w:val="Zápatí Char"/>
    <w:basedOn w:val="Standardnpsmoodstavce"/>
    <w:link w:val="Zpat"/>
    <w:uiPriority w:val="99"/>
    <w:rsid w:val="00FE5CE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pagace@kr-zlinsk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pagace@kr-zlinsk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pagace@kr-zlinsky.cz" TargetMode="External"/><Relationship Id="rId4" Type="http://schemas.openxmlformats.org/officeDocument/2006/relationships/webSettings" Target="webSettings.xml"/><Relationship Id="rId9" Type="http://schemas.openxmlformats.org/officeDocument/2006/relationships/hyperlink" Target="mailto:propagace@kr-zlinsky.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r-zlinsky.cz" TargetMode="External"/><Relationship Id="rId1" Type="http://schemas.openxmlformats.org/officeDocument/2006/relationships/hyperlink" Target="http://www.kr-zlins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4619</Words>
  <Characters>27255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dupejova</dc:creator>
  <cp:lastModifiedBy>dupejova</cp:lastModifiedBy>
  <cp:revision>2</cp:revision>
  <cp:lastPrinted>2011-06-30T07:54:00Z</cp:lastPrinted>
  <dcterms:created xsi:type="dcterms:W3CDTF">2012-02-09T08:08:00Z</dcterms:created>
  <dcterms:modified xsi:type="dcterms:W3CDTF">2012-02-09T08:08:00Z</dcterms:modified>
</cp:coreProperties>
</file>