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sz w:val="44"/>
          <w:szCs w:val="44"/>
        </w:rPr>
      </w:pPr>
      <w:r>
        <w:rPr>
          <w:rFonts w:ascii="Arial" w:hAnsi="Arial"/>
          <w:b/>
          <w:sz w:val="44"/>
          <w:szCs w:val="44"/>
        </w:rPr>
        <w:t>ZLÍNSKÝ KRAJ</w:t>
      </w: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C648CD">
      <w:pPr>
        <w:jc w:val="center"/>
        <w:rPr>
          <w:rFonts w:ascii="Arial" w:hAnsi="Arial"/>
          <w:b/>
          <w:color w:val="FFCC00"/>
          <w:sz w:val="22"/>
          <w:szCs w:val="22"/>
        </w:rPr>
      </w:pPr>
      <w:r>
        <w:rPr>
          <w:rFonts w:ascii="Arial" w:hAnsi="Arial" w:cs="Arial"/>
          <w:noProof/>
          <w:color w:val="000000"/>
          <w:sz w:val="17"/>
          <w:szCs w:val="17"/>
        </w:rPr>
        <w:drawing>
          <wp:inline distT="0" distB="0" distL="0" distR="0">
            <wp:extent cx="1905000" cy="1905000"/>
            <wp:effectExtent l="0" t="0" r="0" b="0"/>
            <wp:docPr id="1" name="obrázek 1" descr="Znak Zlín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Zlínského kraje"/>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2565A" w:rsidRDefault="0022565A">
      <w:pPr>
        <w:jc w:val="center"/>
        <w:rPr>
          <w:rFonts w:ascii="Arial" w:hAnsi="Arial"/>
          <w:b/>
          <w:color w:val="FFCC00"/>
          <w:sz w:val="22"/>
          <w:szCs w:val="22"/>
        </w:rPr>
      </w:pPr>
    </w:p>
    <w:p w:rsidR="0022565A" w:rsidRDefault="0022565A">
      <w:pPr>
        <w:jc w:val="center"/>
        <w:rPr>
          <w:rFonts w:ascii="Arial" w:hAnsi="Arial"/>
          <w:b/>
          <w:shadow/>
          <w:sz w:val="72"/>
          <w:szCs w:val="72"/>
        </w:rPr>
      </w:pPr>
      <w:r>
        <w:rPr>
          <w:rFonts w:ascii="Arial" w:hAnsi="Arial"/>
          <w:b/>
          <w:sz w:val="72"/>
          <w:szCs w:val="72"/>
        </w:rPr>
        <w:t>AKČNÍ PLÁN REALIZACE</w:t>
      </w:r>
    </w:p>
    <w:p w:rsidR="0022565A" w:rsidRDefault="0022565A">
      <w:pPr>
        <w:jc w:val="center"/>
        <w:rPr>
          <w:rFonts w:ascii="Arial" w:hAnsi="Arial"/>
          <w:b/>
          <w:color w:val="FFCC00"/>
          <w:sz w:val="44"/>
          <w:szCs w:val="44"/>
        </w:rPr>
      </w:pPr>
    </w:p>
    <w:p w:rsidR="0022565A" w:rsidRDefault="0022565A">
      <w:pPr>
        <w:jc w:val="center"/>
        <w:rPr>
          <w:rFonts w:ascii="Arial" w:hAnsi="Arial"/>
          <w:b/>
          <w:sz w:val="44"/>
          <w:szCs w:val="44"/>
        </w:rPr>
      </w:pPr>
      <w:r>
        <w:rPr>
          <w:rFonts w:ascii="Arial" w:hAnsi="Arial"/>
          <w:b/>
          <w:sz w:val="44"/>
          <w:szCs w:val="44"/>
        </w:rPr>
        <w:t>PROTIDROGOVÉ POLITIKY</w:t>
      </w:r>
    </w:p>
    <w:p w:rsidR="0022565A" w:rsidRDefault="0022565A">
      <w:pPr>
        <w:jc w:val="center"/>
        <w:rPr>
          <w:rFonts w:ascii="Arial" w:hAnsi="Arial"/>
          <w:b/>
          <w:sz w:val="44"/>
          <w:szCs w:val="44"/>
        </w:rPr>
      </w:pPr>
      <w:r>
        <w:rPr>
          <w:rFonts w:ascii="Arial" w:hAnsi="Arial"/>
          <w:b/>
          <w:sz w:val="44"/>
          <w:szCs w:val="44"/>
        </w:rPr>
        <w:t>NA OBDOBÍ 2007 - 2009</w:t>
      </w:r>
    </w:p>
    <w:p w:rsidR="0022565A" w:rsidRDefault="0022565A">
      <w:pPr>
        <w:jc w:val="center"/>
        <w:rPr>
          <w:rFonts w:ascii="Arial" w:hAnsi="Arial"/>
          <w:b/>
          <w:sz w:val="44"/>
          <w:szCs w:val="44"/>
        </w:rPr>
      </w:pPr>
      <w:r>
        <w:rPr>
          <w:rFonts w:ascii="Arial" w:hAnsi="Arial"/>
          <w:b/>
          <w:sz w:val="44"/>
          <w:szCs w:val="44"/>
        </w:rPr>
        <w:t>VE ZLÍNSKÉM KRAJI</w:t>
      </w: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color w:val="FFCC00"/>
          <w:sz w:val="22"/>
          <w:szCs w:val="22"/>
        </w:rPr>
      </w:pPr>
    </w:p>
    <w:p w:rsidR="0022565A" w:rsidRDefault="0022565A">
      <w:pPr>
        <w:jc w:val="center"/>
        <w:rPr>
          <w:rFonts w:ascii="Arial" w:hAnsi="Arial"/>
          <w:b/>
          <w:sz w:val="22"/>
          <w:szCs w:val="22"/>
        </w:rPr>
      </w:pPr>
    </w:p>
    <w:p w:rsidR="0022565A" w:rsidRDefault="0022565A">
      <w:pPr>
        <w:rPr>
          <w:rFonts w:ascii="Arial" w:hAnsi="Arial"/>
          <w:b/>
          <w:sz w:val="22"/>
          <w:szCs w:val="22"/>
        </w:rPr>
      </w:pPr>
      <w:r>
        <w:rPr>
          <w:rFonts w:ascii="Arial" w:hAnsi="Arial"/>
          <w:b/>
          <w:sz w:val="22"/>
          <w:szCs w:val="22"/>
        </w:rPr>
        <w:t>Zpracoval:</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Schválil: Odbor Kancelář hejtmana</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Rada Zlínského kraje</w:t>
      </w:r>
    </w:p>
    <w:p w:rsidR="0022565A" w:rsidRDefault="0022565A">
      <w:pPr>
        <w:rPr>
          <w:rFonts w:ascii="Arial" w:hAnsi="Arial"/>
          <w:b/>
          <w:sz w:val="22"/>
          <w:szCs w:val="22"/>
        </w:rPr>
      </w:pPr>
      <w:r>
        <w:rPr>
          <w:rFonts w:ascii="Arial" w:hAnsi="Arial"/>
          <w:b/>
          <w:sz w:val="22"/>
          <w:szCs w:val="22"/>
        </w:rPr>
        <w:t>Oddělení neziskového sektoru</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dne 5. listopadu 2007</w:t>
      </w:r>
    </w:p>
    <w:p w:rsidR="0022565A" w:rsidRDefault="0022565A">
      <w:pPr>
        <w:rPr>
          <w:rFonts w:ascii="Arial" w:hAnsi="Arial"/>
          <w:b/>
          <w:sz w:val="22"/>
          <w:szCs w:val="22"/>
        </w:rPr>
      </w:pPr>
      <w:r>
        <w:rPr>
          <w:rFonts w:ascii="Arial" w:hAnsi="Arial"/>
          <w:b/>
          <w:sz w:val="22"/>
          <w:szCs w:val="22"/>
        </w:rPr>
        <w:t>Doporučil ke schválení:</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usnesení č. 0794/R23/2007</w:t>
      </w:r>
    </w:p>
    <w:p w:rsidR="0022565A" w:rsidRDefault="0022565A">
      <w:pPr>
        <w:rPr>
          <w:rFonts w:ascii="Arial" w:hAnsi="Arial"/>
          <w:b/>
          <w:sz w:val="22"/>
          <w:szCs w:val="22"/>
        </w:rPr>
      </w:pPr>
      <w:r>
        <w:rPr>
          <w:rFonts w:ascii="Arial" w:hAnsi="Arial"/>
          <w:b/>
          <w:sz w:val="22"/>
          <w:szCs w:val="22"/>
        </w:rPr>
        <w:t>Komise RZK pro otázky prevence sociálně patologických jevů</w:t>
      </w:r>
    </w:p>
    <w:p w:rsidR="0022565A" w:rsidRDefault="0022565A">
      <w:pPr>
        <w:rPr>
          <w:rFonts w:ascii="Arial" w:hAnsi="Arial"/>
          <w:b/>
          <w:sz w:val="22"/>
          <w:szCs w:val="22"/>
        </w:rPr>
      </w:pPr>
      <w:r>
        <w:rPr>
          <w:rFonts w:ascii="Arial" w:hAnsi="Arial"/>
          <w:b/>
          <w:sz w:val="22"/>
          <w:szCs w:val="22"/>
        </w:rPr>
        <w:t>dne 29. října 2007</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2565A" w:rsidRDefault="0022565A">
      <w:pPr>
        <w:jc w:val="right"/>
        <w:rPr>
          <w:rFonts w:ascii="Arial" w:hAnsi="Arial"/>
          <w:b/>
          <w:sz w:val="22"/>
          <w:szCs w:val="22"/>
        </w:rPr>
      </w:pPr>
      <w:r>
        <w:rPr>
          <w:rFonts w:ascii="Arial" w:hAnsi="Arial"/>
          <w:b/>
          <w:sz w:val="32"/>
          <w:szCs w:val="32"/>
          <w:u w:val="single"/>
        </w:rPr>
        <w:lastRenderedPageBreak/>
        <w:t>Obsah:</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rPr>
        <w:t>strana</w:t>
      </w:r>
      <w:r>
        <w:rPr>
          <w:rFonts w:ascii="Arial" w:hAnsi="Arial"/>
          <w:b/>
          <w:sz w:val="28"/>
          <w:szCs w:val="28"/>
        </w:rPr>
        <w:tab/>
      </w:r>
      <w:r>
        <w:rPr>
          <w:rFonts w:ascii="Arial" w:hAnsi="Arial"/>
          <w:b/>
          <w:sz w:val="28"/>
          <w:szCs w:val="28"/>
        </w:rPr>
        <w:tab/>
      </w:r>
      <w:r>
        <w:rPr>
          <w:rFonts w:ascii="Arial" w:hAnsi="Arial"/>
          <w:b/>
          <w:sz w:val="28"/>
          <w:szCs w:val="28"/>
        </w:rPr>
        <w:tab/>
      </w:r>
    </w:p>
    <w:p w:rsidR="0022565A" w:rsidRDefault="0022565A">
      <w:pPr>
        <w:rPr>
          <w:rFonts w:ascii="Arial" w:hAnsi="Arial"/>
          <w:b/>
          <w:sz w:val="22"/>
          <w:szCs w:val="22"/>
        </w:rPr>
      </w:pPr>
    </w:p>
    <w:p w:rsidR="0022565A" w:rsidRDefault="0022565A">
      <w:pPr>
        <w:jc w:val="both"/>
        <w:rPr>
          <w:rFonts w:ascii="Arial" w:hAnsi="Arial"/>
        </w:rPr>
      </w:pPr>
      <w:r>
        <w:rPr>
          <w:rFonts w:ascii="Arial" w:hAnsi="Arial"/>
        </w:rPr>
        <w:t xml:space="preserve">Úvod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3</w:t>
      </w:r>
    </w:p>
    <w:p w:rsidR="0022565A" w:rsidRDefault="0022565A">
      <w:pPr>
        <w:jc w:val="both"/>
        <w:rPr>
          <w:rFonts w:ascii="Arial" w:hAnsi="Arial"/>
        </w:rPr>
      </w:pPr>
      <w:r>
        <w:rPr>
          <w:rFonts w:ascii="Arial" w:hAnsi="Arial"/>
        </w:rPr>
        <w:t xml:space="preserve">Stručná charakteristika Zlínského kraje                      </w:t>
      </w:r>
      <w:r>
        <w:rPr>
          <w:rFonts w:ascii="Arial" w:hAnsi="Arial"/>
        </w:rPr>
        <w:tab/>
      </w:r>
      <w:r>
        <w:rPr>
          <w:rFonts w:ascii="Arial" w:hAnsi="Arial"/>
        </w:rPr>
        <w:tab/>
      </w:r>
      <w:r>
        <w:rPr>
          <w:rFonts w:ascii="Arial" w:hAnsi="Arial"/>
        </w:rPr>
        <w:tab/>
      </w:r>
      <w:r>
        <w:rPr>
          <w:rFonts w:ascii="Arial" w:hAnsi="Arial"/>
        </w:rPr>
        <w:tab/>
        <w:t xml:space="preserve">  4</w:t>
      </w:r>
    </w:p>
    <w:p w:rsidR="0022565A" w:rsidRDefault="0022565A">
      <w:pPr>
        <w:jc w:val="both"/>
        <w:rPr>
          <w:rFonts w:ascii="Arial" w:hAnsi="Arial"/>
        </w:rPr>
      </w:pPr>
      <w:r>
        <w:rPr>
          <w:rFonts w:ascii="Arial" w:hAnsi="Arial"/>
        </w:rPr>
        <w:t>Základní charakteristika drogové scény ve Zlínském kraji</w:t>
      </w:r>
      <w:r>
        <w:rPr>
          <w:rFonts w:ascii="Arial" w:hAnsi="Arial"/>
        </w:rPr>
        <w:tab/>
      </w:r>
      <w:r>
        <w:rPr>
          <w:rFonts w:ascii="Arial" w:hAnsi="Arial"/>
        </w:rPr>
        <w:tab/>
      </w:r>
      <w:r>
        <w:rPr>
          <w:rFonts w:ascii="Arial" w:hAnsi="Arial"/>
        </w:rPr>
        <w:tab/>
        <w:t xml:space="preserve">  5</w:t>
      </w:r>
    </w:p>
    <w:p w:rsidR="0022565A" w:rsidRDefault="0022565A">
      <w:pPr>
        <w:jc w:val="both"/>
        <w:rPr>
          <w:rFonts w:ascii="Arial" w:hAnsi="Arial"/>
        </w:rPr>
      </w:pPr>
      <w:r>
        <w:rPr>
          <w:rFonts w:ascii="Arial" w:hAnsi="Arial"/>
        </w:rPr>
        <w:t>Seznam použitých zkratek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6   </w:t>
      </w:r>
    </w:p>
    <w:p w:rsidR="0022565A" w:rsidRDefault="0022565A">
      <w:pPr>
        <w:rPr>
          <w:rFonts w:ascii="Arial" w:hAnsi="Arial"/>
        </w:rPr>
      </w:pPr>
      <w:r>
        <w:rPr>
          <w:rFonts w:ascii="Arial" w:hAnsi="Arial"/>
        </w:rPr>
        <w:t>Primární prevence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7-8  </w:t>
      </w:r>
    </w:p>
    <w:p w:rsidR="0022565A" w:rsidRDefault="0022565A">
      <w:pPr>
        <w:jc w:val="both"/>
        <w:rPr>
          <w:rFonts w:ascii="Arial" w:hAnsi="Arial"/>
        </w:rPr>
      </w:pPr>
      <w:r>
        <w:rPr>
          <w:rFonts w:ascii="Arial" w:hAnsi="Arial"/>
        </w:rPr>
        <w:t xml:space="preserve">Léčba a následná péče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9-10 </w:t>
      </w:r>
    </w:p>
    <w:p w:rsidR="0022565A" w:rsidRDefault="0022565A">
      <w:pPr>
        <w:jc w:val="both"/>
        <w:rPr>
          <w:rFonts w:ascii="Arial" w:hAnsi="Arial"/>
        </w:rPr>
      </w:pPr>
      <w:r>
        <w:rPr>
          <w:rFonts w:ascii="Arial" w:hAnsi="Arial"/>
        </w:rPr>
        <w:t xml:space="preserve">Snižování rizik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11  </w:t>
      </w:r>
    </w:p>
    <w:p w:rsidR="0022565A" w:rsidRDefault="0022565A">
      <w:pPr>
        <w:jc w:val="both"/>
        <w:rPr>
          <w:rFonts w:ascii="Arial" w:hAnsi="Arial"/>
        </w:rPr>
      </w:pPr>
      <w:r>
        <w:rPr>
          <w:rFonts w:ascii="Arial" w:hAnsi="Arial"/>
        </w:rPr>
        <w:t xml:space="preserve">Snižování nabídky a prosazování práva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13  </w:t>
      </w:r>
    </w:p>
    <w:p w:rsidR="0022565A" w:rsidRDefault="0022565A">
      <w:pPr>
        <w:jc w:val="both"/>
        <w:rPr>
          <w:rFonts w:ascii="Arial" w:hAnsi="Arial"/>
        </w:rPr>
      </w:pPr>
      <w:r>
        <w:rPr>
          <w:rFonts w:ascii="Arial" w:hAnsi="Arial"/>
        </w:rPr>
        <w:t xml:space="preserve">Informace - výzkum – vyhodnocení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14 </w:t>
      </w:r>
    </w:p>
    <w:p w:rsidR="0022565A" w:rsidRDefault="0022565A">
      <w:pPr>
        <w:jc w:val="both"/>
        <w:rPr>
          <w:rFonts w:ascii="Arial" w:hAnsi="Arial"/>
        </w:rPr>
      </w:pPr>
      <w:r>
        <w:rPr>
          <w:rFonts w:ascii="Arial" w:hAnsi="Arial"/>
        </w:rPr>
        <w:t xml:space="preserve">Koordinace a financování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w:t>
      </w: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autoSpaceDE w:val="0"/>
        <w:autoSpaceDN w:val="0"/>
        <w:adjustRightInd w:val="0"/>
        <w:rPr>
          <w:rFonts w:ascii="Arial" w:hAnsi="Arial" w:cs="Arial"/>
          <w:b/>
          <w:bCs/>
          <w:sz w:val="32"/>
          <w:szCs w:val="32"/>
        </w:rPr>
      </w:pPr>
      <w:r>
        <w:rPr>
          <w:rFonts w:ascii="Arial" w:hAnsi="Arial" w:cs="Arial"/>
          <w:b/>
          <w:bCs/>
          <w:sz w:val="32"/>
          <w:szCs w:val="32"/>
        </w:rPr>
        <w:lastRenderedPageBreak/>
        <w:t>Úvod</w:t>
      </w:r>
      <w:r>
        <w:rPr>
          <w:rFonts w:ascii="Arial" w:hAnsi="Arial" w:cs="Arial"/>
          <w:b/>
          <w:bCs/>
          <w:sz w:val="32"/>
          <w:szCs w:val="32"/>
        </w:rPr>
        <w:tab/>
      </w:r>
      <w:r>
        <w:rPr>
          <w:rFonts w:ascii="Arial" w:hAnsi="Arial" w:cs="Arial"/>
          <w:b/>
          <w:bCs/>
          <w:sz w:val="32"/>
          <w:szCs w:val="32"/>
        </w:rPr>
        <w:tab/>
      </w:r>
    </w:p>
    <w:p w:rsidR="0022565A" w:rsidRDefault="0022565A">
      <w:pPr>
        <w:autoSpaceDE w:val="0"/>
        <w:autoSpaceDN w:val="0"/>
        <w:adjustRightInd w:val="0"/>
        <w:rPr>
          <w:rFonts w:ascii="Arial" w:hAnsi="Arial" w:cs="Arial"/>
          <w:b/>
          <w:bCs/>
          <w:i/>
          <w:color w:val="00FF00"/>
          <w:sz w:val="32"/>
          <w:szCs w:val="32"/>
        </w:rPr>
      </w:pPr>
    </w:p>
    <w:p w:rsidR="0022565A" w:rsidRDefault="0022565A">
      <w:pPr>
        <w:autoSpaceDE w:val="0"/>
        <w:autoSpaceDN w:val="0"/>
        <w:adjustRightInd w:val="0"/>
        <w:ind w:firstLine="708"/>
        <w:jc w:val="both"/>
        <w:rPr>
          <w:rFonts w:ascii="Arial" w:hAnsi="Arial" w:cs="Arial"/>
        </w:rPr>
      </w:pPr>
      <w:r>
        <w:rPr>
          <w:rFonts w:ascii="Arial" w:hAnsi="Arial" w:cs="Arial"/>
          <w:bCs/>
        </w:rPr>
        <w:t xml:space="preserve">Fenomén drog je jednou z otázek, které trápí naše občany  a zároveň je významnou hrozbou pro bezpečnost a zdraví celé společnosti. Současná drogová situace ve Zlínském kraji je z pohledu České republiky poměrně uspokojivá, přes to řada nepříznivých trendů v této oblasti přetrvává. Z tohoto důvodu byl připraven tento dokument směřující ke zlepšení situace v užívání všech druhů drog, alkoholu a tabákových výrobků nevyjímaje. </w:t>
      </w:r>
      <w:r>
        <w:rPr>
          <w:rFonts w:ascii="Arial" w:hAnsi="Arial" w:cs="Arial"/>
        </w:rPr>
        <w:t xml:space="preserve">Změn v dosavadním vývoji lze dosáhnout jen společným a koordinovaným postupem, založeném jak na formální, tak i na neformální spolupráci subjektů do jejichž působnosti problém užívání drog zasahuje.    </w:t>
      </w:r>
    </w:p>
    <w:p w:rsidR="0022565A" w:rsidRDefault="0022565A">
      <w:pPr>
        <w:autoSpaceDE w:val="0"/>
        <w:autoSpaceDN w:val="0"/>
        <w:adjustRightInd w:val="0"/>
        <w:jc w:val="both"/>
        <w:rPr>
          <w:rFonts w:ascii="RotisSemiSansCE" w:hAnsi="RotisSemiSansCE" w:cs="RotisSemiSansCE"/>
          <w:sz w:val="19"/>
          <w:szCs w:val="19"/>
        </w:rPr>
      </w:pPr>
    </w:p>
    <w:p w:rsidR="0022565A" w:rsidRDefault="0022565A">
      <w:pPr>
        <w:autoSpaceDE w:val="0"/>
        <w:autoSpaceDN w:val="0"/>
        <w:adjustRightInd w:val="0"/>
        <w:jc w:val="both"/>
        <w:rPr>
          <w:rFonts w:ascii="Arial" w:hAnsi="Arial" w:cs="Arial"/>
        </w:rPr>
      </w:pPr>
      <w:r>
        <w:rPr>
          <w:rFonts w:ascii="Arial" w:hAnsi="Arial" w:cs="Arial"/>
          <w:b/>
          <w:bCs/>
          <w:sz w:val="16"/>
          <w:szCs w:val="16"/>
        </w:rPr>
        <w:t xml:space="preserve"> </w:t>
      </w:r>
      <w:r>
        <w:rPr>
          <w:rFonts w:ascii="Arial" w:hAnsi="Arial" w:cs="Arial"/>
          <w:b/>
          <w:bCs/>
          <w:sz w:val="16"/>
          <w:szCs w:val="16"/>
        </w:rPr>
        <w:tab/>
      </w:r>
      <w:r>
        <w:rPr>
          <w:rFonts w:ascii="Arial" w:hAnsi="Arial" w:cs="Arial"/>
        </w:rPr>
        <w:t>Akční plán protidrogové politiky Zlínského kraje na období 2007 – 2009 vychází z protidrogové strategie  EU na období let 2005 - 2012, který v prosinci roku 2004 schválila Evropská rada, protidrogového akčního plánu EU na období let 2005 až 2008,  Národní strategie protidrogové politiky na období 2005 – 2009 schválené usnesením vlády České republiky č. 1305/2004 ze dne 22. prosince 2004,  Akčního plánu národní strategie  protidrogové politiky  na období 2007 - 2009 schváleného usnesením Vlády České Republiky č. 845 ze dne 25. 7. 2007</w:t>
      </w:r>
      <w:r>
        <w:rPr>
          <w:rFonts w:ascii="Verdana" w:hAnsi="Verdana"/>
          <w:sz w:val="17"/>
          <w:szCs w:val="17"/>
        </w:rPr>
        <w:t xml:space="preserve"> </w:t>
      </w:r>
      <w:r>
        <w:rPr>
          <w:rFonts w:ascii="Arial" w:hAnsi="Arial" w:cs="Arial"/>
        </w:rPr>
        <w:t xml:space="preserve">a aktuálních potřeb Zlínského kraje.  </w:t>
      </w:r>
    </w:p>
    <w:p w:rsidR="0022565A" w:rsidRDefault="0022565A">
      <w:pPr>
        <w:autoSpaceDE w:val="0"/>
        <w:autoSpaceDN w:val="0"/>
        <w:adjustRightInd w:val="0"/>
        <w:jc w:val="both"/>
        <w:rPr>
          <w:rFonts w:ascii="Arial" w:hAnsi="Arial" w:cs="Arial"/>
        </w:rPr>
      </w:pPr>
    </w:p>
    <w:p w:rsidR="0022565A" w:rsidRDefault="0022565A">
      <w:pPr>
        <w:autoSpaceDE w:val="0"/>
        <w:autoSpaceDN w:val="0"/>
        <w:adjustRightInd w:val="0"/>
        <w:ind w:firstLine="708"/>
        <w:jc w:val="both"/>
        <w:rPr>
          <w:rFonts w:ascii="Arial" w:hAnsi="Arial" w:cs="Arial"/>
        </w:rPr>
      </w:pPr>
      <w:r>
        <w:rPr>
          <w:rFonts w:ascii="Arial" w:hAnsi="Arial" w:cs="Arial"/>
        </w:rPr>
        <w:t xml:space="preserve">Akční plán byl zpracován členy komise  RZK pro otázky prevence sociálně patologických jevů, za pomoci zástupců poskytovatelů služeb, obcí s rozšířenou působností, Policie České republiky, Městských policií, Probační a mediační služby ČR, </w:t>
      </w:r>
      <w:r>
        <w:rPr>
          <w:rFonts w:ascii="Arial" w:hAnsi="Arial"/>
        </w:rPr>
        <w:t>Krajské hygienické stanice Zlínského kraje</w:t>
      </w:r>
      <w:r>
        <w:rPr>
          <w:rFonts w:ascii="Arial" w:hAnsi="Arial" w:cs="Arial"/>
        </w:rPr>
        <w:t xml:space="preserve"> a dalších institucí působících v oblasti prevence sociálně patologických jevů.  </w:t>
      </w:r>
    </w:p>
    <w:p w:rsidR="0022565A" w:rsidRDefault="0022565A">
      <w:pPr>
        <w:autoSpaceDE w:val="0"/>
        <w:autoSpaceDN w:val="0"/>
        <w:adjustRightInd w:val="0"/>
        <w:ind w:firstLine="708"/>
        <w:jc w:val="both"/>
        <w:rPr>
          <w:rFonts w:ascii="Arial" w:hAnsi="Arial" w:cs="Arial"/>
        </w:rPr>
      </w:pPr>
    </w:p>
    <w:p w:rsidR="0022565A" w:rsidRDefault="0022565A">
      <w:pPr>
        <w:autoSpaceDE w:val="0"/>
        <w:autoSpaceDN w:val="0"/>
        <w:adjustRightInd w:val="0"/>
        <w:ind w:firstLine="708"/>
        <w:jc w:val="both"/>
        <w:rPr>
          <w:rFonts w:ascii="Arial" w:hAnsi="Arial" w:cs="Arial"/>
        </w:rPr>
      </w:pPr>
      <w:r>
        <w:rPr>
          <w:rFonts w:ascii="Arial" w:hAnsi="Arial" w:cs="Arial"/>
        </w:rPr>
        <w:t xml:space="preserve">Roli Akční plánu protidrogové politiky lze vymezit následujícím způsobem: </w:t>
      </w:r>
    </w:p>
    <w:p w:rsidR="0022565A" w:rsidRDefault="0022565A">
      <w:pPr>
        <w:autoSpaceDE w:val="0"/>
        <w:autoSpaceDN w:val="0"/>
        <w:adjustRightInd w:val="0"/>
        <w:ind w:firstLine="708"/>
        <w:jc w:val="both"/>
        <w:rPr>
          <w:rFonts w:ascii="Arial" w:hAnsi="Arial" w:cs="Arial"/>
        </w:rPr>
      </w:pPr>
    </w:p>
    <w:p w:rsidR="0022565A" w:rsidRDefault="0022565A">
      <w:pPr>
        <w:numPr>
          <w:ilvl w:val="0"/>
          <w:numId w:val="7"/>
        </w:numPr>
        <w:tabs>
          <w:tab w:val="clear" w:pos="780"/>
        </w:tabs>
        <w:autoSpaceDE w:val="0"/>
        <w:autoSpaceDN w:val="0"/>
        <w:adjustRightInd w:val="0"/>
        <w:ind w:left="360"/>
        <w:jc w:val="both"/>
        <w:rPr>
          <w:rFonts w:ascii="Arial" w:hAnsi="Arial" w:cs="Arial"/>
        </w:rPr>
      </w:pPr>
      <w:r>
        <w:rPr>
          <w:rFonts w:ascii="Arial" w:hAnsi="Arial" w:cs="Arial"/>
        </w:rPr>
        <w:t>je implementací Národní strategie protidrogové politiky na období 2005 – 2009 a Akčního plánu realizace národní strategie protidrogové politiky na období 2007-2009 na krajské úrovni vycházející z aktuálních potřeb v kraji;</w:t>
      </w:r>
    </w:p>
    <w:p w:rsidR="0022565A" w:rsidRDefault="0022565A">
      <w:pPr>
        <w:numPr>
          <w:ilvl w:val="0"/>
          <w:numId w:val="7"/>
        </w:numPr>
        <w:tabs>
          <w:tab w:val="clear" w:pos="780"/>
        </w:tabs>
        <w:autoSpaceDE w:val="0"/>
        <w:autoSpaceDN w:val="0"/>
        <w:adjustRightInd w:val="0"/>
        <w:ind w:left="360"/>
        <w:jc w:val="both"/>
        <w:rPr>
          <w:rFonts w:ascii="Arial" w:hAnsi="Arial" w:cs="Arial"/>
        </w:rPr>
      </w:pPr>
      <w:r>
        <w:rPr>
          <w:rFonts w:ascii="Arial" w:hAnsi="Arial" w:cs="Arial"/>
        </w:rPr>
        <w:t>je materiálem, ze kterého mohou vycházet obce při plánování aktivit v oblasti protidrogové politiky na místní úrovni;</w:t>
      </w:r>
    </w:p>
    <w:p w:rsidR="0022565A" w:rsidRDefault="0022565A">
      <w:pPr>
        <w:numPr>
          <w:ilvl w:val="0"/>
          <w:numId w:val="7"/>
        </w:numPr>
        <w:tabs>
          <w:tab w:val="clear" w:pos="780"/>
        </w:tabs>
        <w:autoSpaceDE w:val="0"/>
        <w:autoSpaceDN w:val="0"/>
        <w:adjustRightInd w:val="0"/>
        <w:ind w:left="360"/>
        <w:jc w:val="both"/>
        <w:rPr>
          <w:rFonts w:ascii="Arial" w:hAnsi="Arial" w:cs="Arial"/>
        </w:rPr>
      </w:pPr>
      <w:r>
        <w:rPr>
          <w:rFonts w:ascii="Arial" w:hAnsi="Arial" w:cs="Arial"/>
        </w:rPr>
        <w:t xml:space="preserve">je materiálem, ze kterého mohou vycházet poskytovatelé služeb v oblasti protidrogové politiky. </w:t>
      </w:r>
    </w:p>
    <w:p w:rsidR="0022565A" w:rsidRDefault="0022565A">
      <w:pPr>
        <w:autoSpaceDE w:val="0"/>
        <w:autoSpaceDN w:val="0"/>
        <w:adjustRightInd w:val="0"/>
        <w:jc w:val="both"/>
        <w:rPr>
          <w:rFonts w:ascii="Arial" w:hAnsi="Arial" w:cs="Arial"/>
          <w:color w:val="FF6600"/>
        </w:rPr>
      </w:pPr>
    </w:p>
    <w:p w:rsidR="0022565A" w:rsidRDefault="0022565A">
      <w:pPr>
        <w:autoSpaceDE w:val="0"/>
        <w:autoSpaceDN w:val="0"/>
        <w:adjustRightInd w:val="0"/>
        <w:ind w:firstLine="708"/>
        <w:jc w:val="both"/>
        <w:rPr>
          <w:rFonts w:ascii="Arial" w:hAnsi="Arial" w:cs="Arial"/>
        </w:rPr>
      </w:pPr>
      <w:r>
        <w:rPr>
          <w:rFonts w:ascii="Arial" w:hAnsi="Arial" w:cs="Arial"/>
        </w:rPr>
        <w:t>Hlavním cílem akčního plánu je snížit ve Zlínském kraji užívání všech typů drog a potenciální rizika a škody související s užíváním drog, které mohou jednotlivcům a společnosti nastat. Současně je nezbytné podporovat a posílit primární prevenci jako prvotní ochranu společnosti. Tento cíl je totožný s hlavním cílem Národní strategie protidrogové politiky na období 2005 - 2009. Vychází z konceptu ochrany veřejného zdraví, který byl definován Světovou zdravotnickou organizací.</w:t>
      </w:r>
    </w:p>
    <w:p w:rsidR="0022565A" w:rsidRDefault="0022565A">
      <w:pPr>
        <w:autoSpaceDE w:val="0"/>
        <w:autoSpaceDN w:val="0"/>
        <w:adjustRightInd w:val="0"/>
        <w:rPr>
          <w:rFonts w:ascii="Arial" w:hAnsi="Arial" w:cs="Arial"/>
          <w:b/>
          <w:bCs/>
          <w:sz w:val="16"/>
          <w:szCs w:val="16"/>
        </w:rPr>
      </w:pPr>
    </w:p>
    <w:p w:rsidR="0022565A" w:rsidRDefault="0022565A">
      <w:pPr>
        <w:autoSpaceDE w:val="0"/>
        <w:autoSpaceDN w:val="0"/>
        <w:adjustRightInd w:val="0"/>
        <w:ind w:firstLine="708"/>
        <w:jc w:val="both"/>
        <w:rPr>
          <w:rFonts w:ascii="Arial" w:hAnsi="Arial" w:cs="Arial"/>
        </w:rPr>
      </w:pPr>
      <w:r>
        <w:rPr>
          <w:rFonts w:ascii="Arial" w:hAnsi="Arial" w:cs="Arial"/>
        </w:rPr>
        <w:t xml:space="preserve">Akční plán stanoví jako kroky k dosažení uvedeného hlavního cíle specifické cíle a opatření. Pro jednotlivá opatření jsou navrženi realizátoři. Každé opatření obsahuje předpokládané indikátory a výstupy pro hodnocení úspěšnosti. Realizace plánu bude průběžně sledována a vyhodnocována v rámci pravidelných pracovních setkání zainteresovaných subjektů pro jednotlivé oblasti. </w:t>
      </w:r>
    </w:p>
    <w:p w:rsidR="0022565A" w:rsidRDefault="0022565A">
      <w:pPr>
        <w:autoSpaceDE w:val="0"/>
        <w:autoSpaceDN w:val="0"/>
        <w:adjustRightInd w:val="0"/>
        <w:ind w:firstLine="708"/>
        <w:jc w:val="both"/>
        <w:rPr>
          <w:rFonts w:ascii="Arial" w:hAnsi="Arial" w:cs="Arial"/>
          <w:b/>
          <w:bCs/>
        </w:rPr>
      </w:pPr>
    </w:p>
    <w:p w:rsidR="0022565A" w:rsidRDefault="0022565A">
      <w:pPr>
        <w:jc w:val="both"/>
        <w:rPr>
          <w:rFonts w:ascii="Arial" w:hAnsi="Arial"/>
          <w:b/>
          <w:sz w:val="32"/>
          <w:szCs w:val="32"/>
        </w:rPr>
      </w:pPr>
      <w:r>
        <w:rPr>
          <w:rFonts w:ascii="Arial" w:hAnsi="Arial"/>
          <w:b/>
          <w:sz w:val="32"/>
          <w:szCs w:val="32"/>
        </w:rPr>
        <w:lastRenderedPageBreak/>
        <w:t>Stručná charakteristika Zlínského kraje</w:t>
      </w:r>
    </w:p>
    <w:p w:rsidR="0022565A" w:rsidRDefault="0022565A">
      <w:pPr>
        <w:pStyle w:val="Normlnweb"/>
        <w:shd w:val="clear" w:color="auto" w:fill="FFFFFF"/>
        <w:ind w:firstLine="708"/>
        <w:jc w:val="both"/>
        <w:rPr>
          <w:rFonts w:ascii="Arial" w:hAnsi="Arial" w:cs="Arial"/>
        </w:rPr>
      </w:pPr>
      <w:r>
        <w:rPr>
          <w:rFonts w:ascii="Arial" w:hAnsi="Arial" w:cs="Arial"/>
          <w:bCs/>
          <w:iCs/>
        </w:rPr>
        <w:t>Zlínský kraj</w:t>
      </w:r>
      <w:r>
        <w:rPr>
          <w:rFonts w:ascii="Arial" w:hAnsi="Arial" w:cs="Arial"/>
        </w:rPr>
        <w:t xml:space="preserve"> byl ustanoven k 1. lednu 2000 na základě ústavního zákona č. 347 ze dne 3. prosince 1997 o vytvoření vyšších územních samosprávných celků. Vznikl sloučením okresů Zlín, Kroměříž a Uherské Hradiště, které patřily k Jihomoravskému kraji, a okresu Vsetín, který spadal do Severomoravského kraje. </w:t>
      </w:r>
    </w:p>
    <w:p w:rsidR="0022565A" w:rsidRDefault="0022565A">
      <w:pPr>
        <w:shd w:val="clear" w:color="auto" w:fill="FFFFFF"/>
        <w:spacing w:before="100" w:beforeAutospacing="1" w:after="100" w:afterAutospacing="1"/>
        <w:jc w:val="both"/>
        <w:rPr>
          <w:rFonts w:ascii="Arial" w:hAnsi="Arial" w:cs="Arial"/>
        </w:rPr>
      </w:pPr>
      <w:r>
        <w:rPr>
          <w:rFonts w:ascii="Arial" w:hAnsi="Arial" w:cs="Arial"/>
        </w:rPr>
        <w:t xml:space="preserve">Nachází se na východě republiky, jehož východní okraj tvoří hranici se Slovenskou republikou. Na jihozápadě sousedí s krajem Jihomoravským, na severozápadě s Olomouckým a v severní části s krajem Moravskoslezským. Svou </w:t>
      </w:r>
      <w:r>
        <w:rPr>
          <w:rFonts w:ascii="Arial" w:hAnsi="Arial" w:cs="Arial"/>
          <w:bCs/>
          <w:iCs/>
        </w:rPr>
        <w:t>rozlohou</w:t>
      </w:r>
      <w:r>
        <w:rPr>
          <w:rFonts w:ascii="Arial" w:hAnsi="Arial" w:cs="Arial"/>
        </w:rPr>
        <w:t xml:space="preserve"> 3 964 km</w:t>
      </w:r>
      <w:r>
        <w:rPr>
          <w:rFonts w:ascii="Arial" w:hAnsi="Arial" w:cs="Arial"/>
          <w:vertAlign w:val="superscript"/>
        </w:rPr>
        <w:t>2</w:t>
      </w:r>
      <w:r>
        <w:rPr>
          <w:rFonts w:ascii="Arial" w:hAnsi="Arial" w:cs="Arial"/>
        </w:rPr>
        <w:t xml:space="preserve"> je čtvrtým nejmenším krajem v České republice. Má celkem 304 obcí (z toho 30 měst), ve kterých ke konci roku 2004 žilo 590 706 obyvatel. Hustota zalidnění 149 obyvatel/km</w:t>
      </w:r>
      <w:r>
        <w:rPr>
          <w:rFonts w:ascii="Arial" w:hAnsi="Arial" w:cs="Arial"/>
          <w:vertAlign w:val="superscript"/>
        </w:rPr>
        <w:t>2</w:t>
      </w:r>
      <w:r>
        <w:rPr>
          <w:rFonts w:ascii="Arial" w:hAnsi="Arial" w:cs="Arial"/>
        </w:rPr>
        <w:t xml:space="preserve"> výrazně převyšuje republikový průměr. Nejvyšší zalidněnost je v okrese Zlín (187 obyvatel/km</w:t>
      </w:r>
      <w:r>
        <w:rPr>
          <w:rFonts w:ascii="Arial" w:hAnsi="Arial" w:cs="Arial"/>
          <w:vertAlign w:val="superscript"/>
        </w:rPr>
        <w:t>2</w:t>
      </w:r>
      <w:r>
        <w:rPr>
          <w:rFonts w:ascii="Arial" w:hAnsi="Arial" w:cs="Arial"/>
        </w:rPr>
        <w:t>) a nejnižší v okrese Vsetín (128 obyvatel/km</w:t>
      </w:r>
      <w:r>
        <w:rPr>
          <w:rFonts w:ascii="Arial" w:hAnsi="Arial" w:cs="Arial"/>
          <w:vertAlign w:val="superscript"/>
        </w:rPr>
        <w:t>2</w:t>
      </w:r>
      <w:r>
        <w:rPr>
          <w:rFonts w:ascii="Arial" w:hAnsi="Arial" w:cs="Arial"/>
        </w:rPr>
        <w:t xml:space="preserve">). </w:t>
      </w:r>
    </w:p>
    <w:p w:rsidR="0022565A" w:rsidRDefault="0022565A">
      <w:pPr>
        <w:shd w:val="clear" w:color="auto" w:fill="FFFFFF"/>
        <w:spacing w:before="100" w:beforeAutospacing="1" w:after="100" w:afterAutospacing="1"/>
        <w:ind w:firstLine="708"/>
        <w:jc w:val="both"/>
        <w:rPr>
          <w:rFonts w:ascii="Arial" w:hAnsi="Arial" w:cs="Arial"/>
        </w:rPr>
      </w:pPr>
      <w:r>
        <w:rPr>
          <w:rFonts w:ascii="Arial" w:hAnsi="Arial" w:cs="Arial"/>
        </w:rPr>
        <w:t>Celkový počet obyvatel Zlínského kraje se od roku 1994 nepřetržitě snižuje. V roce 2005 žilo na území Zlínského kraje 590 142 obyvatel. Vývoj věkového složení obyvatel je charakterizován zvyšujícím se podílem obyvatel v po produktivním věku, proti roku 2004 se podíl obyvatel starších 64 let zvýšil z 14,3 % na 14,6 %. Přesto je věková struktura z ekonomického hlediska stále příznivá. Průměrný věk obyvatel Zlínského kraje v roce 2005 byl 39,9 let.</w:t>
      </w:r>
    </w:p>
    <w:p w:rsidR="0022565A" w:rsidRDefault="0022565A">
      <w:pPr>
        <w:shd w:val="clear" w:color="auto" w:fill="FFFFFF"/>
        <w:spacing w:before="100" w:beforeAutospacing="1" w:after="100" w:afterAutospacing="1"/>
        <w:ind w:firstLine="708"/>
        <w:jc w:val="both"/>
        <w:rPr>
          <w:rFonts w:ascii="Arial" w:hAnsi="Arial" w:cs="Arial"/>
        </w:rPr>
      </w:pPr>
      <w:r>
        <w:rPr>
          <w:rFonts w:ascii="Arial" w:hAnsi="Arial" w:cs="Arial"/>
          <w:bCs/>
        </w:rPr>
        <w:t>Ekonomika</w:t>
      </w:r>
      <w:r>
        <w:rPr>
          <w:rFonts w:ascii="Arial" w:hAnsi="Arial" w:cs="Arial"/>
        </w:rPr>
        <w:t xml:space="preserve"> v kraji byla a je založena především na zhodnocování vstupních surovin a polotovarů. Export v kraji je negativně poznamenán polohou kraje v rámci ČR. V tvorbě hrubého domácího produktu se Zlínský kraj řadí na 11. místo mezi kraji v ČR. V roce 2005 dosáhla průměrná hodnota HDP na 1 obyvatele kraje 232 558 Kč (v běžných cenách).</w:t>
      </w:r>
    </w:p>
    <w:p w:rsidR="0022565A" w:rsidRDefault="0022565A">
      <w:pPr>
        <w:spacing w:after="120"/>
        <w:ind w:firstLine="708"/>
        <w:jc w:val="both"/>
        <w:rPr>
          <w:rFonts w:ascii="Arial" w:hAnsi="Arial" w:cs="Arial"/>
          <w:color w:val="000000"/>
        </w:rPr>
      </w:pPr>
      <w:r>
        <w:rPr>
          <w:rFonts w:ascii="Arial" w:hAnsi="Arial" w:cs="Arial"/>
        </w:rPr>
        <w:t>K datu  31. 12. 2006 bylo v kraji celkem 25 601 uchazečů o zaměstnání. Je to již jenom o 760 osob více než v roce 2001, tj. o 3,1 %. Neustálý pokles počtu nezaměstnaných v posledních letech dokládá vývoj, který se od vrcholu v roce 2004 (k 31. 12. 2004 31 606 evidovaných uchazečů o zaměstnání) přes 29 505 k 31.12.2005 snížil na uvedenou hodnotu. Přitom tento trend pokračuje v roce 2007, když na konci prvního čtvrtletí počet nezaměstnaných dále klesl na 24 910, tedy na úroveň v podstatě shodnou s rokem 2001. Souběžně se snižuje také míra nezaměstnanosti.</w:t>
      </w:r>
    </w:p>
    <w:p w:rsidR="0022565A" w:rsidRDefault="0022565A">
      <w:pPr>
        <w:shd w:val="clear" w:color="auto" w:fill="FFFFFF"/>
        <w:spacing w:before="100" w:beforeAutospacing="1" w:after="100" w:afterAutospacing="1"/>
        <w:ind w:firstLine="708"/>
        <w:jc w:val="both"/>
        <w:rPr>
          <w:rFonts w:ascii="Arial" w:hAnsi="Arial" w:cs="Arial"/>
          <w:color w:val="000000"/>
        </w:rPr>
      </w:pPr>
      <w:r>
        <w:rPr>
          <w:rFonts w:ascii="Arial" w:hAnsi="Arial" w:cs="Arial"/>
          <w:color w:val="000000"/>
        </w:rPr>
        <w:t xml:space="preserve">Síť </w:t>
      </w:r>
      <w:r>
        <w:rPr>
          <w:rFonts w:ascii="Arial" w:hAnsi="Arial" w:cs="Arial"/>
          <w:bCs/>
          <w:color w:val="000000"/>
        </w:rPr>
        <w:t>předškolních a</w:t>
      </w:r>
      <w:r>
        <w:rPr>
          <w:rFonts w:ascii="Arial" w:hAnsi="Arial" w:cs="Arial"/>
          <w:color w:val="000000"/>
        </w:rPr>
        <w:t xml:space="preserve"> </w:t>
      </w:r>
      <w:r>
        <w:rPr>
          <w:rFonts w:ascii="Arial" w:hAnsi="Arial" w:cs="Arial"/>
          <w:bCs/>
          <w:color w:val="000000"/>
        </w:rPr>
        <w:t>školních zařízení</w:t>
      </w:r>
      <w:r>
        <w:rPr>
          <w:rFonts w:ascii="Arial" w:hAnsi="Arial" w:cs="Arial"/>
          <w:color w:val="000000"/>
        </w:rPr>
        <w:t xml:space="preserve"> v kraji představuje 305</w:t>
      </w:r>
      <w:r w:rsidR="00B75A40">
        <w:rPr>
          <w:rFonts w:ascii="Arial" w:hAnsi="Arial" w:cs="Arial"/>
          <w:color w:val="000000"/>
        </w:rPr>
        <w:t xml:space="preserve"> </w:t>
      </w:r>
      <w:r>
        <w:rPr>
          <w:rFonts w:ascii="Arial" w:hAnsi="Arial" w:cs="Arial"/>
          <w:color w:val="000000"/>
        </w:rPr>
        <w:t>mateřských škol, 232</w:t>
      </w:r>
      <w:r>
        <w:rPr>
          <w:rFonts w:ascii="Arial" w:hAnsi="Arial" w:cs="Arial"/>
          <w:color w:val="FF6600"/>
        </w:rPr>
        <w:t xml:space="preserve"> </w:t>
      </w:r>
      <w:r>
        <w:rPr>
          <w:rFonts w:ascii="Arial" w:hAnsi="Arial" w:cs="Arial"/>
          <w:color w:val="000000"/>
        </w:rPr>
        <w:t xml:space="preserve">základních škol, 15 gymnázií, 50 středních odborných škol, 30 středních odborných učilišť, 11 vyšších odborných škol. Ve Zlínském kraji působí 2 vysoké školy. Je to Univerzita Tomáše Bati v krajském městě, jež má veřejnoprávní statut a uděluje bakalářský a magisterský stupeň vzdělání na 3 fakultách. Druhou je soukromá vysoká škola Evropský polytechnický institut v Kunovicích. </w:t>
      </w:r>
    </w:p>
    <w:p w:rsidR="0022565A" w:rsidRDefault="0022565A">
      <w:pPr>
        <w:shd w:val="clear" w:color="auto" w:fill="FFFFFF"/>
        <w:spacing w:before="100" w:beforeAutospacing="1" w:after="100" w:afterAutospacing="1"/>
        <w:ind w:firstLine="708"/>
        <w:jc w:val="both"/>
        <w:rPr>
          <w:rFonts w:ascii="Arial" w:hAnsi="Arial" w:cs="Arial"/>
          <w:color w:val="000000"/>
        </w:rPr>
      </w:pPr>
      <w:r>
        <w:rPr>
          <w:rFonts w:ascii="Arial" w:hAnsi="Arial" w:cs="Arial"/>
          <w:color w:val="000000"/>
        </w:rPr>
        <w:t xml:space="preserve">Na jednoho lékaře připadá v rámci kraje 303 obyvatel. Akutní, následná a rehabilitační </w:t>
      </w:r>
      <w:r>
        <w:rPr>
          <w:rFonts w:ascii="Arial" w:hAnsi="Arial" w:cs="Arial"/>
          <w:bCs/>
          <w:color w:val="000000"/>
        </w:rPr>
        <w:t>zdravotní péče</w:t>
      </w:r>
      <w:r>
        <w:rPr>
          <w:rFonts w:ascii="Arial" w:hAnsi="Arial" w:cs="Arial"/>
          <w:color w:val="000000"/>
        </w:rPr>
        <w:t xml:space="preserve"> je zabezpečena stabilizovanou sítí nemocnic (11 v kraji), kde je k dispozici 3 315 lůžek. V roce 2005 bylo 157 437 příjemců důchodů, z nichž bylo 80 408 příjemců důchodů starobních plných. Výše průměrného důchodu dosáhla 7 407,- Kč. </w:t>
      </w:r>
    </w:p>
    <w:p w:rsidR="0022565A" w:rsidRDefault="0022565A">
      <w:pPr>
        <w:jc w:val="both"/>
        <w:rPr>
          <w:rFonts w:ascii="Arial" w:hAnsi="Arial"/>
          <w:b/>
          <w:sz w:val="32"/>
          <w:szCs w:val="32"/>
        </w:rPr>
      </w:pPr>
      <w:r>
        <w:rPr>
          <w:rFonts w:ascii="Arial" w:hAnsi="Arial"/>
          <w:b/>
          <w:sz w:val="32"/>
          <w:szCs w:val="32"/>
        </w:rPr>
        <w:lastRenderedPageBreak/>
        <w:t>Základní charakteristika drogové scény ve Zlínském kraji</w:t>
      </w:r>
    </w:p>
    <w:p w:rsidR="0022565A" w:rsidRDefault="0022565A">
      <w:pPr>
        <w:rPr>
          <w:rFonts w:ascii="Arial" w:hAnsi="Arial"/>
          <w:b/>
          <w:sz w:val="32"/>
          <w:szCs w:val="32"/>
        </w:rPr>
      </w:pPr>
    </w:p>
    <w:p w:rsidR="0022565A" w:rsidRDefault="0022565A">
      <w:pPr>
        <w:ind w:firstLine="708"/>
        <w:jc w:val="both"/>
        <w:rPr>
          <w:rFonts w:ascii="Arial" w:hAnsi="Arial" w:cs="Arial"/>
        </w:rPr>
      </w:pPr>
      <w:r>
        <w:rPr>
          <w:rFonts w:ascii="Arial" w:hAnsi="Arial" w:cs="Arial"/>
        </w:rPr>
        <w:t>Problematická dopravní obslužnost, absence velkých městských aglomerací  a do velké míry venkovský charakter Zlínského kraje hrají pozitivní roli v šíření drogové scény. Pro mezinárodní obchod s "tvrdými" drogami je Zlínský kraj  pouze tranzitním územím,  jejich výskyt v kraji je spíše ojedinělý. Problémem Zlínského kraje jsou především drogy vyráběné a pěstované zde: metamfetamin-pervitin, marihuana, extáze. Užívání tzv. legální drogy - alkoholu zaznamenalo za poslední období podstatných změn. Hodnoty v počtu prvních ošetření v psychiatrických ambulancích pro poruchy vyvolané alkoholem ve Zlínském kraji dlouhodobě překračují celorepublikový průměr, v roce 2005 se rozdíl ještě zvětšil a začíná se blížit dvojnásobku republikového průměru. Alkohol se zdá být méně nebezpečnou látkou, než ve skutečnosti je, protože je obecně tolerován. Co se týče návykového potenciálu  a rizik spojených s jeho užíváním vyrovná se alkohol tzv. tvrdým drogám. U nadměrných uživatelů alkoholu je často zjišťována kombinace alkoholu s jinými návykovými látkami a v některých případech není výjimkou následný přechod na tvrdou drogu. Neuspokojivá je také situace v užívání alkoholu mladistvými.</w:t>
      </w:r>
      <w:r>
        <w:rPr>
          <w:rFonts w:ascii="Arial" w:hAnsi="Arial" w:cs="Arial"/>
          <w:color w:val="FF0000"/>
        </w:rPr>
        <w:t xml:space="preserve"> </w:t>
      </w:r>
    </w:p>
    <w:p w:rsidR="0022565A" w:rsidRDefault="0022565A">
      <w:pPr>
        <w:ind w:firstLine="708"/>
        <w:jc w:val="both"/>
        <w:rPr>
          <w:rFonts w:ascii="Arial" w:hAnsi="Arial" w:cs="Arial"/>
        </w:rPr>
      </w:pPr>
      <w:r>
        <w:rPr>
          <w:rFonts w:ascii="Arial" w:hAnsi="Arial" w:cs="Arial"/>
          <w:sz w:val="22"/>
          <w:szCs w:val="22"/>
        </w:rPr>
        <w:t xml:space="preserve"> </w:t>
      </w:r>
      <w:r>
        <w:rPr>
          <w:rFonts w:ascii="Arial" w:hAnsi="Arial" w:cs="Arial"/>
        </w:rPr>
        <w:t>Počty uživatelů nelegálních drog zůstávají na stejné úrovni, průměrný věk uživatelů se zvolna zvyšuje. Byl zaznamenán nárůst osob schopných nelegálně vyrobit pervitin. Důvodem je snadná dostupnost návodů  na výrobu pervitinu (různé internetové servery, diskusní fóra apod.) a snadná dostupnost různých chemických látek a prekurzorů potřebných k této nelegální výrobě. Z volně dostupných léčiv obsahujících pseudoefedrin (modafen, paralen plusnurofen stop grip a panadol plus grip). V současnosti je evidováno ve Zlínském kraji celkem 999 uživatelů drog (z toho injekčních uživatelů 725). Drtivá většina uživatelů jsou muži. Z celkového počtu uživatelů bylo 414 osob hlášeno  do registru žádostí o léčbu hygienické služby, průměrný  věk uživatelů drog je 24 let.  Nejproblematičtější drogou je pervitin s počtem 735 uživatelů.</w:t>
      </w:r>
    </w:p>
    <w:p w:rsidR="0022565A" w:rsidRDefault="0022565A">
      <w:pPr>
        <w:rPr>
          <w:rFonts w:ascii="Arial" w:hAnsi="Arial"/>
          <w:b/>
          <w:sz w:val="32"/>
          <w:szCs w:val="32"/>
        </w:rPr>
      </w:pPr>
    </w:p>
    <w:p w:rsidR="0022565A" w:rsidRDefault="0022565A">
      <w:pPr>
        <w:spacing w:after="120"/>
        <w:ind w:left="1482" w:hanging="1482"/>
        <w:jc w:val="center"/>
        <w:rPr>
          <w:rFonts w:ascii="Arial" w:hAnsi="Arial" w:cs="Arial"/>
          <w:spacing w:val="-10"/>
        </w:rPr>
      </w:pPr>
      <w:r>
        <w:rPr>
          <w:rFonts w:ascii="Arial" w:hAnsi="Arial" w:cs="Arial"/>
          <w:spacing w:val="-10"/>
        </w:rPr>
        <w:t>Věková struktura problémových uživatelů drog ve Zlínském kraji v letech 2001až 2006</w:t>
      </w:r>
    </w:p>
    <w:tbl>
      <w:tblPr>
        <w:tblW w:w="9072" w:type="dxa"/>
        <w:tblLayout w:type="fixed"/>
        <w:tblCellMar>
          <w:left w:w="28" w:type="dxa"/>
          <w:right w:w="28" w:type="dxa"/>
        </w:tblCellMar>
        <w:tblLook w:val="0000"/>
      </w:tblPr>
      <w:tblGrid>
        <w:gridCol w:w="715"/>
        <w:gridCol w:w="779"/>
        <w:gridCol w:w="586"/>
        <w:gridCol w:w="779"/>
        <w:gridCol w:w="653"/>
        <w:gridCol w:w="779"/>
        <w:gridCol w:w="611"/>
        <w:gridCol w:w="779"/>
        <w:gridCol w:w="611"/>
        <w:gridCol w:w="779"/>
        <w:gridCol w:w="611"/>
        <w:gridCol w:w="779"/>
        <w:gridCol w:w="611"/>
      </w:tblGrid>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vAlign w:val="center"/>
          </w:tcPr>
          <w:p w:rsidR="0022565A" w:rsidRDefault="0022565A">
            <w:pPr>
              <w:jc w:val="center"/>
              <w:rPr>
                <w:rFonts w:ascii="Arial" w:hAnsi="Arial" w:cs="Arial"/>
                <w:sz w:val="18"/>
                <w:szCs w:val="18"/>
              </w:rPr>
            </w:pPr>
            <w:r>
              <w:rPr>
                <w:rFonts w:ascii="Arial" w:hAnsi="Arial" w:cs="Arial"/>
                <w:sz w:val="18"/>
                <w:szCs w:val="18"/>
              </w:rPr>
              <w:t>rok</w:t>
            </w:r>
          </w:p>
        </w:tc>
        <w:tc>
          <w:tcPr>
            <w:tcW w:w="1365"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8"/>
                <w:szCs w:val="18"/>
              </w:rPr>
            </w:pPr>
            <w:r>
              <w:rPr>
                <w:rFonts w:ascii="Arial" w:hAnsi="Arial" w:cs="Arial"/>
                <w:sz w:val="18"/>
                <w:szCs w:val="18"/>
              </w:rPr>
              <w:t>2001</w:t>
            </w:r>
          </w:p>
        </w:tc>
        <w:tc>
          <w:tcPr>
            <w:tcW w:w="1432"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8"/>
                <w:szCs w:val="18"/>
              </w:rPr>
            </w:pPr>
            <w:r>
              <w:rPr>
                <w:rFonts w:ascii="Arial" w:hAnsi="Arial" w:cs="Arial"/>
                <w:sz w:val="18"/>
                <w:szCs w:val="18"/>
              </w:rPr>
              <w:t>2002</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8"/>
                <w:szCs w:val="18"/>
              </w:rPr>
            </w:pPr>
            <w:r>
              <w:rPr>
                <w:rFonts w:ascii="Arial" w:hAnsi="Arial" w:cs="Arial"/>
                <w:sz w:val="18"/>
                <w:szCs w:val="18"/>
              </w:rPr>
              <w:t>2003</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8"/>
                <w:szCs w:val="18"/>
              </w:rPr>
            </w:pPr>
            <w:r>
              <w:rPr>
                <w:rFonts w:ascii="Arial" w:hAnsi="Arial" w:cs="Arial"/>
                <w:sz w:val="18"/>
                <w:szCs w:val="18"/>
              </w:rPr>
              <w:t>2004</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8"/>
                <w:szCs w:val="18"/>
              </w:rPr>
            </w:pPr>
            <w:r>
              <w:rPr>
                <w:rFonts w:ascii="Arial" w:hAnsi="Arial" w:cs="Arial"/>
                <w:sz w:val="18"/>
                <w:szCs w:val="18"/>
              </w:rPr>
              <w:t>2005</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8"/>
                <w:szCs w:val="18"/>
              </w:rPr>
            </w:pPr>
            <w:r>
              <w:rPr>
                <w:rFonts w:ascii="Arial" w:hAnsi="Arial" w:cs="Arial"/>
                <w:sz w:val="18"/>
                <w:szCs w:val="18"/>
              </w:rPr>
              <w:t>½ 2006</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vAlign w:val="center"/>
          </w:tcPr>
          <w:p w:rsidR="0022565A" w:rsidRDefault="0022565A">
            <w:pPr>
              <w:jc w:val="center"/>
              <w:rPr>
                <w:rFonts w:ascii="Arial" w:hAnsi="Arial" w:cs="Arial"/>
                <w:sz w:val="18"/>
                <w:szCs w:val="18"/>
              </w:rPr>
            </w:pPr>
            <w:r>
              <w:rPr>
                <w:rFonts w:ascii="Arial" w:hAnsi="Arial" w:cs="Arial"/>
                <w:sz w:val="18"/>
                <w:szCs w:val="18"/>
              </w:rPr>
              <w:t>věk</w:t>
            </w:r>
          </w:p>
        </w:tc>
        <w:tc>
          <w:tcPr>
            <w:tcW w:w="779"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prevalence</w:t>
            </w:r>
          </w:p>
        </w:tc>
        <w:tc>
          <w:tcPr>
            <w:tcW w:w="586"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podíl</w:t>
            </w:r>
          </w:p>
        </w:tc>
        <w:tc>
          <w:tcPr>
            <w:tcW w:w="779"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prevalence</w:t>
            </w:r>
          </w:p>
        </w:tc>
        <w:tc>
          <w:tcPr>
            <w:tcW w:w="653"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podíl</w:t>
            </w:r>
          </w:p>
        </w:tc>
        <w:tc>
          <w:tcPr>
            <w:tcW w:w="779"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prevalence</w:t>
            </w:r>
          </w:p>
        </w:tc>
        <w:tc>
          <w:tcPr>
            <w:tcW w:w="611"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podíl</w:t>
            </w:r>
          </w:p>
        </w:tc>
        <w:tc>
          <w:tcPr>
            <w:tcW w:w="779"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prevalence</w:t>
            </w:r>
          </w:p>
        </w:tc>
        <w:tc>
          <w:tcPr>
            <w:tcW w:w="611"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podíl</w:t>
            </w:r>
          </w:p>
        </w:tc>
        <w:tc>
          <w:tcPr>
            <w:tcW w:w="779"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prevalence</w:t>
            </w:r>
          </w:p>
        </w:tc>
        <w:tc>
          <w:tcPr>
            <w:tcW w:w="611"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podíl</w:t>
            </w:r>
          </w:p>
        </w:tc>
        <w:tc>
          <w:tcPr>
            <w:tcW w:w="779"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prevalence</w:t>
            </w:r>
          </w:p>
        </w:tc>
        <w:tc>
          <w:tcPr>
            <w:tcW w:w="611" w:type="dxa"/>
            <w:tcBorders>
              <w:top w:val="single" w:sz="4" w:space="0" w:color="auto"/>
              <w:left w:val="nil"/>
              <w:bottom w:val="single" w:sz="4" w:space="0" w:color="auto"/>
              <w:right w:val="single" w:sz="4" w:space="0" w:color="auto"/>
            </w:tcBorders>
            <w:shd w:val="clear" w:color="auto" w:fill="F3F3F3"/>
            <w:vAlign w:val="center"/>
          </w:tcPr>
          <w:p w:rsidR="0022565A" w:rsidRDefault="0022565A">
            <w:pPr>
              <w:jc w:val="center"/>
              <w:rPr>
                <w:rFonts w:ascii="Arial" w:hAnsi="Arial" w:cs="Arial"/>
                <w:sz w:val="14"/>
                <w:szCs w:val="14"/>
              </w:rPr>
            </w:pPr>
            <w:r>
              <w:rPr>
                <w:rFonts w:ascii="Arial" w:hAnsi="Arial" w:cs="Arial"/>
                <w:sz w:val="14"/>
                <w:szCs w:val="14"/>
              </w:rPr>
              <w:t>podíl</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vAlign w:val="center"/>
          </w:tcPr>
          <w:p w:rsidR="0022565A" w:rsidRDefault="0022565A">
            <w:pPr>
              <w:jc w:val="center"/>
              <w:rPr>
                <w:rFonts w:ascii="Arial" w:hAnsi="Arial" w:cs="Arial"/>
                <w:sz w:val="18"/>
                <w:szCs w:val="18"/>
              </w:rPr>
            </w:pPr>
            <w:r>
              <w:rPr>
                <w:rFonts w:ascii="Arial" w:hAnsi="Arial" w:cs="Arial"/>
                <w:sz w:val="18"/>
                <w:szCs w:val="18"/>
              </w:rPr>
              <w:t>0 – 14</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4</w:t>
            </w:r>
          </w:p>
        </w:tc>
        <w:tc>
          <w:tcPr>
            <w:tcW w:w="586"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1,1%</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4</w:t>
            </w:r>
          </w:p>
        </w:tc>
        <w:tc>
          <w:tcPr>
            <w:tcW w:w="653"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0,6%</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9</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1,3%</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4</w:t>
            </w:r>
          </w:p>
        </w:tc>
        <w:tc>
          <w:tcPr>
            <w:tcW w:w="611" w:type="dxa"/>
            <w:tcBorders>
              <w:top w:val="nil"/>
              <w:left w:val="nil"/>
              <w:bottom w:val="single" w:sz="4" w:space="0" w:color="auto"/>
              <w:right w:val="nil"/>
            </w:tcBorders>
            <w:vAlign w:val="center"/>
          </w:tcPr>
          <w:p w:rsidR="0022565A" w:rsidRDefault="0022565A">
            <w:pPr>
              <w:jc w:val="right"/>
              <w:rPr>
                <w:rFonts w:ascii="Arial" w:hAnsi="Arial" w:cs="Arial"/>
                <w:sz w:val="18"/>
                <w:szCs w:val="18"/>
              </w:rPr>
            </w:pPr>
            <w:r>
              <w:rPr>
                <w:rFonts w:ascii="Arial" w:hAnsi="Arial" w:cs="Arial"/>
                <w:sz w:val="18"/>
                <w:szCs w:val="18"/>
              </w:rPr>
              <w:t>0,7%</w:t>
            </w:r>
          </w:p>
        </w:tc>
        <w:tc>
          <w:tcPr>
            <w:tcW w:w="779" w:type="dxa"/>
            <w:tcBorders>
              <w:top w:val="nil"/>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0,2%</w:t>
            </w:r>
          </w:p>
        </w:tc>
        <w:tc>
          <w:tcPr>
            <w:tcW w:w="779" w:type="dxa"/>
            <w:tcBorders>
              <w:top w:val="single" w:sz="4" w:space="0" w:color="auto"/>
              <w:left w:val="nil"/>
              <w:bottom w:val="single" w:sz="4" w:space="0" w:color="auto"/>
              <w:right w:val="single" w:sz="4" w:space="0" w:color="auto"/>
            </w:tcBorders>
            <w:vAlign w:val="center"/>
          </w:tcPr>
          <w:p w:rsidR="0022565A" w:rsidRDefault="0022565A" w:rsidP="00C648CD">
            <w:pPr>
              <w:ind w:right="113" w:firstLineChars="100" w:firstLine="180"/>
              <w:jc w:val="right"/>
              <w:rPr>
                <w:rFonts w:ascii="Arial" w:hAnsi="Arial" w:cs="Arial"/>
                <w:sz w:val="18"/>
                <w:szCs w:val="18"/>
              </w:rPr>
            </w:pPr>
            <w:r>
              <w:rPr>
                <w:rFonts w:ascii="Arial" w:hAnsi="Arial" w:cs="Arial"/>
                <w:sz w:val="18"/>
                <w:szCs w:val="18"/>
              </w:rPr>
              <w:t>1</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0,2%</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vAlign w:val="center"/>
          </w:tcPr>
          <w:p w:rsidR="0022565A" w:rsidRDefault="0022565A">
            <w:pPr>
              <w:jc w:val="center"/>
              <w:rPr>
                <w:rFonts w:ascii="Arial" w:hAnsi="Arial" w:cs="Arial"/>
                <w:sz w:val="18"/>
                <w:szCs w:val="18"/>
              </w:rPr>
            </w:pPr>
            <w:r>
              <w:rPr>
                <w:rFonts w:ascii="Arial" w:hAnsi="Arial" w:cs="Arial"/>
                <w:sz w:val="18"/>
                <w:szCs w:val="18"/>
              </w:rPr>
              <w:t>15 – 19</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166</w:t>
            </w:r>
          </w:p>
        </w:tc>
        <w:tc>
          <w:tcPr>
            <w:tcW w:w="586"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45,9%</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258</w:t>
            </w:r>
          </w:p>
        </w:tc>
        <w:tc>
          <w:tcPr>
            <w:tcW w:w="653"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40,6%</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234</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34,9%</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218</w:t>
            </w:r>
          </w:p>
        </w:tc>
        <w:tc>
          <w:tcPr>
            <w:tcW w:w="611" w:type="dxa"/>
            <w:tcBorders>
              <w:top w:val="nil"/>
              <w:left w:val="nil"/>
              <w:bottom w:val="single" w:sz="4" w:space="0" w:color="auto"/>
              <w:right w:val="nil"/>
            </w:tcBorders>
            <w:vAlign w:val="center"/>
          </w:tcPr>
          <w:p w:rsidR="0022565A" w:rsidRDefault="0022565A">
            <w:pPr>
              <w:jc w:val="right"/>
              <w:rPr>
                <w:rFonts w:ascii="Arial" w:hAnsi="Arial" w:cs="Arial"/>
                <w:sz w:val="18"/>
                <w:szCs w:val="18"/>
              </w:rPr>
            </w:pPr>
            <w:r>
              <w:rPr>
                <w:rFonts w:ascii="Arial" w:hAnsi="Arial" w:cs="Arial"/>
                <w:sz w:val="18"/>
                <w:szCs w:val="18"/>
              </w:rPr>
              <w:t>36,3%</w:t>
            </w:r>
          </w:p>
        </w:tc>
        <w:tc>
          <w:tcPr>
            <w:tcW w:w="779" w:type="dxa"/>
            <w:tcBorders>
              <w:top w:val="nil"/>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181</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27,2%</w:t>
            </w:r>
          </w:p>
        </w:tc>
        <w:tc>
          <w:tcPr>
            <w:tcW w:w="779" w:type="dxa"/>
            <w:tcBorders>
              <w:top w:val="single" w:sz="4" w:space="0" w:color="auto"/>
              <w:left w:val="nil"/>
              <w:bottom w:val="single" w:sz="4" w:space="0" w:color="auto"/>
              <w:right w:val="single" w:sz="4" w:space="0" w:color="auto"/>
            </w:tcBorders>
            <w:vAlign w:val="center"/>
          </w:tcPr>
          <w:p w:rsidR="0022565A" w:rsidRDefault="0022565A" w:rsidP="00C648CD">
            <w:pPr>
              <w:ind w:right="113" w:firstLineChars="100" w:firstLine="180"/>
              <w:jc w:val="right"/>
              <w:rPr>
                <w:rFonts w:ascii="Arial" w:hAnsi="Arial" w:cs="Arial"/>
                <w:sz w:val="18"/>
                <w:szCs w:val="18"/>
              </w:rPr>
            </w:pPr>
            <w:r>
              <w:rPr>
                <w:rFonts w:ascii="Arial" w:hAnsi="Arial" w:cs="Arial"/>
                <w:sz w:val="18"/>
                <w:szCs w:val="18"/>
              </w:rPr>
              <w:t>122</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25,1%</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vAlign w:val="center"/>
          </w:tcPr>
          <w:p w:rsidR="0022565A" w:rsidRDefault="0022565A">
            <w:pPr>
              <w:jc w:val="center"/>
              <w:rPr>
                <w:rFonts w:ascii="Arial" w:hAnsi="Arial" w:cs="Arial"/>
                <w:sz w:val="18"/>
                <w:szCs w:val="18"/>
              </w:rPr>
            </w:pPr>
            <w:r>
              <w:rPr>
                <w:rFonts w:ascii="Arial" w:hAnsi="Arial" w:cs="Arial"/>
                <w:sz w:val="18"/>
                <w:szCs w:val="18"/>
              </w:rPr>
              <w:t>20 – 24</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121</w:t>
            </w:r>
          </w:p>
        </w:tc>
        <w:tc>
          <w:tcPr>
            <w:tcW w:w="586"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33,4%</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229</w:t>
            </w:r>
          </w:p>
        </w:tc>
        <w:tc>
          <w:tcPr>
            <w:tcW w:w="653"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36,1%</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265</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39,5%</w:t>
            </w:r>
          </w:p>
        </w:tc>
        <w:tc>
          <w:tcPr>
            <w:tcW w:w="779" w:type="dxa"/>
            <w:tcBorders>
              <w:top w:val="nil"/>
              <w:left w:val="nil"/>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232</w:t>
            </w:r>
          </w:p>
        </w:tc>
        <w:tc>
          <w:tcPr>
            <w:tcW w:w="611" w:type="dxa"/>
            <w:tcBorders>
              <w:top w:val="nil"/>
              <w:left w:val="nil"/>
              <w:bottom w:val="single" w:sz="4" w:space="0" w:color="auto"/>
              <w:right w:val="nil"/>
            </w:tcBorders>
            <w:vAlign w:val="center"/>
          </w:tcPr>
          <w:p w:rsidR="0022565A" w:rsidRDefault="0022565A">
            <w:pPr>
              <w:jc w:val="right"/>
              <w:rPr>
                <w:rFonts w:ascii="Arial" w:hAnsi="Arial" w:cs="Arial"/>
                <w:sz w:val="18"/>
                <w:szCs w:val="18"/>
              </w:rPr>
            </w:pPr>
            <w:r>
              <w:rPr>
                <w:rFonts w:ascii="Arial" w:hAnsi="Arial" w:cs="Arial"/>
                <w:sz w:val="18"/>
                <w:szCs w:val="18"/>
              </w:rPr>
              <w:t>38,7%</w:t>
            </w:r>
          </w:p>
        </w:tc>
        <w:tc>
          <w:tcPr>
            <w:tcW w:w="779" w:type="dxa"/>
            <w:tcBorders>
              <w:top w:val="nil"/>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253</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38,0%</w:t>
            </w:r>
          </w:p>
        </w:tc>
        <w:tc>
          <w:tcPr>
            <w:tcW w:w="779" w:type="dxa"/>
            <w:tcBorders>
              <w:top w:val="single" w:sz="4" w:space="0" w:color="auto"/>
              <w:left w:val="nil"/>
              <w:bottom w:val="single" w:sz="4" w:space="0" w:color="auto"/>
              <w:right w:val="single" w:sz="4" w:space="0" w:color="auto"/>
            </w:tcBorders>
            <w:vAlign w:val="center"/>
          </w:tcPr>
          <w:p w:rsidR="0022565A" w:rsidRDefault="0022565A" w:rsidP="00C648CD">
            <w:pPr>
              <w:ind w:right="113" w:firstLineChars="100" w:firstLine="180"/>
              <w:jc w:val="right"/>
              <w:rPr>
                <w:rFonts w:ascii="Arial" w:hAnsi="Arial" w:cs="Arial"/>
                <w:sz w:val="18"/>
                <w:szCs w:val="18"/>
              </w:rPr>
            </w:pPr>
            <w:r>
              <w:rPr>
                <w:rFonts w:ascii="Arial" w:hAnsi="Arial" w:cs="Arial"/>
                <w:sz w:val="18"/>
                <w:szCs w:val="18"/>
              </w:rPr>
              <w:t>198</w:t>
            </w:r>
          </w:p>
        </w:tc>
        <w:tc>
          <w:tcPr>
            <w:tcW w:w="611" w:type="dxa"/>
            <w:tcBorders>
              <w:top w:val="nil"/>
              <w:left w:val="nil"/>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40,7%</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vAlign w:val="center"/>
          </w:tcPr>
          <w:p w:rsidR="0022565A" w:rsidRDefault="0022565A">
            <w:pPr>
              <w:jc w:val="center"/>
              <w:rPr>
                <w:rFonts w:ascii="Arial" w:hAnsi="Arial" w:cs="Arial"/>
                <w:sz w:val="18"/>
                <w:szCs w:val="18"/>
              </w:rPr>
            </w:pPr>
            <w:r>
              <w:rPr>
                <w:rFonts w:ascii="Arial" w:hAnsi="Arial" w:cs="Arial"/>
                <w:sz w:val="18"/>
                <w:szCs w:val="18"/>
              </w:rPr>
              <w:t>25 +</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68</w:t>
            </w:r>
          </w:p>
        </w:tc>
        <w:tc>
          <w:tcPr>
            <w:tcW w:w="586"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18,8%</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134</w:t>
            </w:r>
          </w:p>
        </w:tc>
        <w:tc>
          <w:tcPr>
            <w:tcW w:w="653"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21,1%</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163</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24,3%</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139</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23,2%</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225</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33,8%</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13" w:firstLineChars="100" w:firstLine="180"/>
              <w:jc w:val="right"/>
              <w:rPr>
                <w:rFonts w:ascii="Arial" w:hAnsi="Arial" w:cs="Arial"/>
                <w:sz w:val="18"/>
                <w:szCs w:val="18"/>
              </w:rPr>
            </w:pPr>
            <w:r>
              <w:rPr>
                <w:rFonts w:ascii="Arial" w:hAnsi="Arial" w:cs="Arial"/>
                <w:sz w:val="18"/>
                <w:szCs w:val="18"/>
              </w:rPr>
              <w:t>164</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8"/>
                <w:szCs w:val="18"/>
              </w:rPr>
            </w:pPr>
            <w:r>
              <w:rPr>
                <w:rFonts w:ascii="Arial" w:hAnsi="Arial" w:cs="Arial"/>
                <w:sz w:val="18"/>
                <w:szCs w:val="18"/>
              </w:rPr>
              <w:t>33,7%</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jc w:val="center"/>
              <w:rPr>
                <w:rFonts w:ascii="Arial" w:hAnsi="Arial" w:cs="Arial"/>
                <w:sz w:val="16"/>
                <w:szCs w:val="16"/>
              </w:rPr>
            </w:pPr>
            <w:r>
              <w:rPr>
                <w:rFonts w:ascii="Arial" w:hAnsi="Arial" w:cs="Arial"/>
                <w:sz w:val="16"/>
                <w:szCs w:val="16"/>
              </w:rPr>
              <w:t>neznámo</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3</w:t>
            </w:r>
          </w:p>
        </w:tc>
        <w:tc>
          <w:tcPr>
            <w:tcW w:w="586" w:type="dxa"/>
            <w:tcBorders>
              <w:top w:val="single" w:sz="4" w:space="0" w:color="auto"/>
              <w:left w:val="single" w:sz="4" w:space="0" w:color="auto"/>
              <w:bottom w:val="single" w:sz="4" w:space="0" w:color="auto"/>
              <w:right w:val="single" w:sz="4" w:space="0" w:color="auto"/>
            </w:tcBorders>
            <w:noWrap/>
            <w:vAlign w:val="center"/>
          </w:tcPr>
          <w:p w:rsidR="0022565A" w:rsidRDefault="0022565A">
            <w:pPr>
              <w:jc w:val="right"/>
              <w:rPr>
                <w:rFonts w:ascii="Arial" w:hAnsi="Arial" w:cs="Arial"/>
                <w:sz w:val="18"/>
                <w:szCs w:val="18"/>
              </w:rPr>
            </w:pPr>
            <w:r>
              <w:rPr>
                <w:rFonts w:ascii="Arial" w:hAnsi="Arial" w:cs="Arial"/>
                <w:sz w:val="18"/>
                <w:szCs w:val="18"/>
              </w:rPr>
              <w:t>0,8%</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10</w:t>
            </w:r>
          </w:p>
        </w:tc>
        <w:tc>
          <w:tcPr>
            <w:tcW w:w="653" w:type="dxa"/>
            <w:tcBorders>
              <w:top w:val="single" w:sz="4" w:space="0" w:color="auto"/>
              <w:left w:val="single" w:sz="4" w:space="0" w:color="auto"/>
              <w:bottom w:val="single" w:sz="4" w:space="0" w:color="auto"/>
              <w:right w:val="single" w:sz="4" w:space="0" w:color="auto"/>
            </w:tcBorders>
            <w:noWrap/>
            <w:vAlign w:val="center"/>
          </w:tcPr>
          <w:p w:rsidR="0022565A" w:rsidRDefault="0022565A">
            <w:pPr>
              <w:jc w:val="right"/>
              <w:rPr>
                <w:rFonts w:ascii="Arial" w:hAnsi="Arial" w:cs="Arial"/>
                <w:sz w:val="18"/>
                <w:szCs w:val="18"/>
              </w:rPr>
            </w:pPr>
            <w:r>
              <w:rPr>
                <w:rFonts w:ascii="Arial" w:hAnsi="Arial" w:cs="Arial"/>
                <w:sz w:val="18"/>
                <w:szCs w:val="18"/>
              </w:rPr>
              <w:t>1,6%</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0</w:t>
            </w:r>
          </w:p>
        </w:tc>
        <w:tc>
          <w:tcPr>
            <w:tcW w:w="611" w:type="dxa"/>
            <w:tcBorders>
              <w:top w:val="single" w:sz="4" w:space="0" w:color="auto"/>
              <w:left w:val="single" w:sz="4" w:space="0" w:color="auto"/>
              <w:bottom w:val="single" w:sz="4" w:space="0" w:color="auto"/>
              <w:right w:val="single" w:sz="4" w:space="0" w:color="auto"/>
            </w:tcBorders>
            <w:noWrap/>
            <w:vAlign w:val="center"/>
          </w:tcPr>
          <w:p w:rsidR="0022565A" w:rsidRDefault="0022565A">
            <w:pPr>
              <w:jc w:val="right"/>
              <w:rPr>
                <w:rFonts w:ascii="Arial" w:hAnsi="Arial" w:cs="Arial"/>
                <w:sz w:val="18"/>
                <w:szCs w:val="18"/>
              </w:rPr>
            </w:pPr>
            <w:r>
              <w:rPr>
                <w:rFonts w:ascii="Arial" w:hAnsi="Arial" w:cs="Arial"/>
                <w:sz w:val="18"/>
                <w:szCs w:val="18"/>
              </w:rPr>
              <w:t>0,0%</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7</w:t>
            </w:r>
          </w:p>
        </w:tc>
        <w:tc>
          <w:tcPr>
            <w:tcW w:w="611" w:type="dxa"/>
            <w:tcBorders>
              <w:top w:val="single" w:sz="4" w:space="0" w:color="auto"/>
              <w:left w:val="single" w:sz="4" w:space="0" w:color="auto"/>
              <w:bottom w:val="single" w:sz="4" w:space="0" w:color="auto"/>
              <w:right w:val="single" w:sz="4" w:space="0" w:color="auto"/>
            </w:tcBorders>
            <w:noWrap/>
            <w:vAlign w:val="center"/>
          </w:tcPr>
          <w:p w:rsidR="0022565A" w:rsidRDefault="0022565A">
            <w:pPr>
              <w:jc w:val="right"/>
              <w:rPr>
                <w:rFonts w:ascii="Arial" w:hAnsi="Arial" w:cs="Arial"/>
                <w:sz w:val="18"/>
                <w:szCs w:val="18"/>
              </w:rPr>
            </w:pPr>
            <w:r>
              <w:rPr>
                <w:rFonts w:ascii="Arial" w:hAnsi="Arial" w:cs="Arial"/>
                <w:sz w:val="18"/>
                <w:szCs w:val="18"/>
              </w:rPr>
              <w:t>1,2%</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70" w:firstLineChars="100" w:firstLine="180"/>
              <w:jc w:val="right"/>
              <w:rPr>
                <w:rFonts w:ascii="Arial" w:hAnsi="Arial" w:cs="Arial"/>
                <w:sz w:val="18"/>
                <w:szCs w:val="18"/>
              </w:rPr>
            </w:pPr>
            <w:r>
              <w:rPr>
                <w:rFonts w:ascii="Arial" w:hAnsi="Arial" w:cs="Arial"/>
                <w:sz w:val="18"/>
                <w:szCs w:val="18"/>
              </w:rPr>
              <w:t>5</w:t>
            </w:r>
          </w:p>
        </w:tc>
        <w:tc>
          <w:tcPr>
            <w:tcW w:w="611" w:type="dxa"/>
            <w:tcBorders>
              <w:top w:val="single" w:sz="4" w:space="0" w:color="auto"/>
              <w:left w:val="single" w:sz="4" w:space="0" w:color="auto"/>
              <w:bottom w:val="single" w:sz="4" w:space="0" w:color="auto"/>
              <w:right w:val="single" w:sz="4" w:space="0" w:color="auto"/>
            </w:tcBorders>
            <w:noWrap/>
            <w:vAlign w:val="center"/>
          </w:tcPr>
          <w:p w:rsidR="0022565A" w:rsidRDefault="0022565A">
            <w:pPr>
              <w:jc w:val="right"/>
              <w:rPr>
                <w:rFonts w:ascii="Arial" w:hAnsi="Arial" w:cs="Arial"/>
                <w:sz w:val="18"/>
                <w:szCs w:val="18"/>
              </w:rPr>
            </w:pPr>
            <w:r>
              <w:rPr>
                <w:rFonts w:ascii="Arial" w:hAnsi="Arial" w:cs="Arial"/>
                <w:sz w:val="18"/>
                <w:szCs w:val="18"/>
              </w:rPr>
              <w:t>0,8%</w:t>
            </w:r>
          </w:p>
        </w:tc>
        <w:tc>
          <w:tcPr>
            <w:tcW w:w="779" w:type="dxa"/>
            <w:tcBorders>
              <w:top w:val="single" w:sz="4" w:space="0" w:color="auto"/>
              <w:left w:val="single" w:sz="4" w:space="0" w:color="auto"/>
              <w:bottom w:val="single" w:sz="4" w:space="0" w:color="auto"/>
              <w:right w:val="single" w:sz="4" w:space="0" w:color="auto"/>
            </w:tcBorders>
            <w:noWrap/>
            <w:vAlign w:val="center"/>
          </w:tcPr>
          <w:p w:rsidR="0022565A" w:rsidRDefault="0022565A" w:rsidP="00C648CD">
            <w:pPr>
              <w:ind w:right="113" w:firstLineChars="100" w:firstLine="180"/>
              <w:jc w:val="right"/>
              <w:rPr>
                <w:rFonts w:ascii="Arial" w:hAnsi="Arial" w:cs="Arial"/>
                <w:sz w:val="18"/>
                <w:szCs w:val="18"/>
              </w:rPr>
            </w:pPr>
            <w:r>
              <w:rPr>
                <w:rFonts w:ascii="Arial" w:hAnsi="Arial" w:cs="Arial"/>
                <w:sz w:val="18"/>
                <w:szCs w:val="18"/>
              </w:rPr>
              <w:t>1</w:t>
            </w:r>
          </w:p>
        </w:tc>
        <w:tc>
          <w:tcPr>
            <w:tcW w:w="611" w:type="dxa"/>
            <w:tcBorders>
              <w:top w:val="single" w:sz="4" w:space="0" w:color="auto"/>
              <w:left w:val="single" w:sz="4" w:space="0" w:color="auto"/>
              <w:bottom w:val="single" w:sz="4" w:space="0" w:color="auto"/>
              <w:right w:val="single" w:sz="4" w:space="0" w:color="auto"/>
            </w:tcBorders>
            <w:noWrap/>
            <w:vAlign w:val="center"/>
          </w:tcPr>
          <w:p w:rsidR="0022565A" w:rsidRDefault="0022565A">
            <w:pPr>
              <w:jc w:val="right"/>
              <w:rPr>
                <w:rFonts w:ascii="Arial" w:hAnsi="Arial" w:cs="Arial"/>
                <w:sz w:val="18"/>
                <w:szCs w:val="18"/>
              </w:rPr>
            </w:pPr>
            <w:r>
              <w:rPr>
                <w:rFonts w:ascii="Arial" w:hAnsi="Arial" w:cs="Arial"/>
                <w:sz w:val="18"/>
                <w:szCs w:val="18"/>
              </w:rPr>
              <w:t>0,2%</w:t>
            </w:r>
          </w:p>
        </w:tc>
      </w:tr>
      <w:tr w:rsidR="0022565A">
        <w:trPr>
          <w:trHeight w:val="255"/>
        </w:trPr>
        <w:tc>
          <w:tcPr>
            <w:tcW w:w="715"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2565A" w:rsidRDefault="0022565A">
            <w:pPr>
              <w:rPr>
                <w:rFonts w:ascii="Arial" w:hAnsi="Arial" w:cs="Arial"/>
                <w:b/>
                <w:bCs/>
                <w:sz w:val="18"/>
                <w:szCs w:val="18"/>
              </w:rPr>
            </w:pPr>
            <w:r>
              <w:rPr>
                <w:rFonts w:ascii="Arial" w:hAnsi="Arial" w:cs="Arial"/>
                <w:b/>
                <w:bCs/>
                <w:sz w:val="18"/>
                <w:szCs w:val="18"/>
              </w:rPr>
              <w:t>Celkem</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61"/>
              <w:jc w:val="right"/>
              <w:rPr>
                <w:rFonts w:ascii="Arial" w:hAnsi="Arial" w:cs="Arial"/>
                <w:b/>
                <w:bCs/>
                <w:sz w:val="16"/>
                <w:szCs w:val="16"/>
              </w:rPr>
            </w:pPr>
            <w:r>
              <w:rPr>
                <w:rFonts w:ascii="Arial" w:hAnsi="Arial" w:cs="Arial"/>
                <w:b/>
                <w:bCs/>
                <w:sz w:val="16"/>
                <w:szCs w:val="16"/>
              </w:rPr>
              <w:t>362</w:t>
            </w:r>
          </w:p>
        </w:tc>
        <w:tc>
          <w:tcPr>
            <w:tcW w:w="586"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b/>
                <w:bCs/>
                <w:sz w:val="16"/>
                <w:szCs w:val="16"/>
              </w:rPr>
            </w:pPr>
            <w:r>
              <w:rPr>
                <w:rFonts w:ascii="Arial" w:hAnsi="Arial" w:cs="Arial"/>
                <w:b/>
                <w:bCs/>
                <w:sz w:val="16"/>
                <w:szCs w:val="16"/>
              </w:rPr>
              <w:t>100%</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61"/>
              <w:jc w:val="right"/>
              <w:rPr>
                <w:rFonts w:ascii="Arial" w:hAnsi="Arial" w:cs="Arial"/>
                <w:b/>
                <w:bCs/>
                <w:sz w:val="16"/>
                <w:szCs w:val="16"/>
              </w:rPr>
            </w:pPr>
            <w:r>
              <w:rPr>
                <w:rFonts w:ascii="Arial" w:hAnsi="Arial" w:cs="Arial"/>
                <w:b/>
                <w:bCs/>
                <w:sz w:val="16"/>
                <w:szCs w:val="16"/>
              </w:rPr>
              <w:t>635</w:t>
            </w:r>
          </w:p>
        </w:tc>
        <w:tc>
          <w:tcPr>
            <w:tcW w:w="653"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b/>
                <w:bCs/>
                <w:sz w:val="16"/>
                <w:szCs w:val="16"/>
              </w:rPr>
            </w:pPr>
            <w:r>
              <w:rPr>
                <w:rFonts w:ascii="Arial" w:hAnsi="Arial" w:cs="Arial"/>
                <w:b/>
                <w:bCs/>
                <w:sz w:val="16"/>
                <w:szCs w:val="16"/>
              </w:rPr>
              <w:t>100,0%</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61"/>
              <w:jc w:val="right"/>
              <w:rPr>
                <w:rFonts w:ascii="Arial" w:hAnsi="Arial" w:cs="Arial"/>
                <w:b/>
                <w:bCs/>
                <w:sz w:val="16"/>
                <w:szCs w:val="16"/>
              </w:rPr>
            </w:pPr>
            <w:r>
              <w:rPr>
                <w:rFonts w:ascii="Arial" w:hAnsi="Arial" w:cs="Arial"/>
                <w:b/>
                <w:bCs/>
                <w:sz w:val="16"/>
                <w:szCs w:val="16"/>
              </w:rPr>
              <w:t>671</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b/>
                <w:bCs/>
                <w:sz w:val="16"/>
                <w:szCs w:val="16"/>
              </w:rPr>
            </w:pPr>
            <w:r>
              <w:rPr>
                <w:rFonts w:ascii="Arial" w:hAnsi="Arial" w:cs="Arial"/>
                <w:b/>
                <w:bCs/>
                <w:sz w:val="16"/>
                <w:szCs w:val="16"/>
              </w:rPr>
              <w:t>100,0%</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61"/>
              <w:jc w:val="right"/>
              <w:rPr>
                <w:rFonts w:ascii="Arial" w:hAnsi="Arial" w:cs="Arial"/>
                <w:b/>
                <w:bCs/>
                <w:sz w:val="16"/>
                <w:szCs w:val="16"/>
              </w:rPr>
            </w:pPr>
            <w:r>
              <w:rPr>
                <w:rFonts w:ascii="Arial" w:hAnsi="Arial" w:cs="Arial"/>
                <w:b/>
                <w:bCs/>
                <w:sz w:val="16"/>
                <w:szCs w:val="16"/>
              </w:rPr>
              <w:t>600</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b/>
                <w:bCs/>
                <w:sz w:val="16"/>
                <w:szCs w:val="16"/>
              </w:rPr>
            </w:pPr>
            <w:r>
              <w:rPr>
                <w:rFonts w:ascii="Arial" w:hAnsi="Arial" w:cs="Arial"/>
                <w:b/>
                <w:bCs/>
                <w:sz w:val="16"/>
                <w:szCs w:val="16"/>
              </w:rPr>
              <w:t>100,0%</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70" w:firstLineChars="100" w:firstLine="161"/>
              <w:jc w:val="right"/>
              <w:rPr>
                <w:rFonts w:ascii="Arial" w:hAnsi="Arial" w:cs="Arial"/>
                <w:b/>
                <w:bCs/>
                <w:sz w:val="16"/>
                <w:szCs w:val="16"/>
              </w:rPr>
            </w:pPr>
            <w:r>
              <w:rPr>
                <w:rFonts w:ascii="Arial" w:hAnsi="Arial" w:cs="Arial"/>
                <w:b/>
                <w:bCs/>
                <w:sz w:val="16"/>
                <w:szCs w:val="16"/>
              </w:rPr>
              <w:t>665</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b/>
                <w:bCs/>
                <w:sz w:val="16"/>
                <w:szCs w:val="16"/>
              </w:rPr>
            </w:pPr>
            <w:r>
              <w:rPr>
                <w:rFonts w:ascii="Arial" w:hAnsi="Arial" w:cs="Arial"/>
                <w:b/>
                <w:bCs/>
                <w:sz w:val="16"/>
                <w:szCs w:val="16"/>
              </w:rPr>
              <w:t>100,0%</w:t>
            </w:r>
          </w:p>
        </w:tc>
        <w:tc>
          <w:tcPr>
            <w:tcW w:w="779" w:type="dxa"/>
            <w:tcBorders>
              <w:top w:val="single" w:sz="4" w:space="0" w:color="auto"/>
              <w:left w:val="single" w:sz="4" w:space="0" w:color="auto"/>
              <w:bottom w:val="single" w:sz="4" w:space="0" w:color="auto"/>
              <w:right w:val="single" w:sz="4" w:space="0" w:color="auto"/>
            </w:tcBorders>
            <w:vAlign w:val="center"/>
          </w:tcPr>
          <w:p w:rsidR="0022565A" w:rsidRDefault="0022565A" w:rsidP="00C648CD">
            <w:pPr>
              <w:ind w:right="113" w:firstLineChars="100" w:firstLine="161"/>
              <w:jc w:val="right"/>
              <w:rPr>
                <w:rFonts w:ascii="Arial" w:hAnsi="Arial" w:cs="Arial"/>
                <w:b/>
                <w:bCs/>
                <w:sz w:val="16"/>
                <w:szCs w:val="16"/>
              </w:rPr>
            </w:pPr>
            <w:r>
              <w:rPr>
                <w:rFonts w:ascii="Arial" w:hAnsi="Arial" w:cs="Arial"/>
                <w:b/>
                <w:bCs/>
                <w:sz w:val="16"/>
                <w:szCs w:val="16"/>
              </w:rPr>
              <w:t>486</w:t>
            </w:r>
          </w:p>
        </w:tc>
        <w:tc>
          <w:tcPr>
            <w:tcW w:w="611" w:type="dxa"/>
            <w:tcBorders>
              <w:top w:val="single" w:sz="4" w:space="0" w:color="auto"/>
              <w:left w:val="single" w:sz="4" w:space="0" w:color="auto"/>
              <w:bottom w:val="single" w:sz="4" w:space="0" w:color="auto"/>
              <w:right w:val="single" w:sz="4" w:space="0" w:color="auto"/>
            </w:tcBorders>
            <w:vAlign w:val="center"/>
          </w:tcPr>
          <w:p w:rsidR="0022565A" w:rsidRDefault="0022565A">
            <w:pPr>
              <w:jc w:val="right"/>
              <w:rPr>
                <w:rFonts w:ascii="Arial" w:hAnsi="Arial" w:cs="Arial"/>
                <w:sz w:val="16"/>
                <w:szCs w:val="16"/>
              </w:rPr>
            </w:pPr>
            <w:r>
              <w:rPr>
                <w:rFonts w:ascii="Arial" w:hAnsi="Arial" w:cs="Arial"/>
                <w:sz w:val="16"/>
                <w:szCs w:val="16"/>
              </w:rPr>
              <w:t>100,0%</w:t>
            </w:r>
          </w:p>
        </w:tc>
      </w:tr>
    </w:tbl>
    <w:p w:rsidR="0022565A" w:rsidRDefault="0022565A">
      <w:pPr>
        <w:rPr>
          <w:rFonts w:ascii="Arial" w:hAnsi="Arial"/>
          <w:b/>
          <w:sz w:val="32"/>
          <w:szCs w:val="32"/>
        </w:rPr>
      </w:pPr>
      <w:r>
        <w:rPr>
          <w:rFonts w:ascii="Arial" w:hAnsi="Arial" w:cs="Arial"/>
          <w:sz w:val="18"/>
          <w:szCs w:val="18"/>
        </w:rPr>
        <w:t>Zdroj: Krajská hygienická stanice Zlínského kraje</w:t>
      </w: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B75A40" w:rsidRDefault="00B75A40">
      <w:pPr>
        <w:rPr>
          <w:rFonts w:ascii="Arial" w:hAnsi="Arial"/>
          <w:b/>
          <w:sz w:val="32"/>
          <w:szCs w:val="32"/>
        </w:rPr>
      </w:pPr>
    </w:p>
    <w:p w:rsidR="00B75A40" w:rsidRDefault="00B75A40">
      <w:pPr>
        <w:rPr>
          <w:rFonts w:ascii="Arial" w:hAnsi="Arial"/>
          <w:b/>
          <w:sz w:val="32"/>
          <w:szCs w:val="32"/>
        </w:rPr>
      </w:pPr>
    </w:p>
    <w:p w:rsidR="00B75A40" w:rsidRDefault="00B75A40">
      <w:pPr>
        <w:rPr>
          <w:rFonts w:ascii="Arial" w:hAnsi="Arial"/>
          <w:b/>
          <w:sz w:val="32"/>
          <w:szCs w:val="32"/>
        </w:rPr>
      </w:pPr>
    </w:p>
    <w:p w:rsidR="00B75A40" w:rsidRDefault="00B75A40">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r>
        <w:rPr>
          <w:rFonts w:ascii="Arial" w:hAnsi="Arial"/>
          <w:b/>
          <w:sz w:val="32"/>
          <w:szCs w:val="32"/>
        </w:rPr>
        <w:lastRenderedPageBreak/>
        <w:t>Seznam použitých zkratek :</w:t>
      </w:r>
    </w:p>
    <w:p w:rsidR="0022565A" w:rsidRDefault="0022565A">
      <w:pPr>
        <w:rPr>
          <w:rFonts w:ascii="Arial" w:hAnsi="Arial"/>
        </w:rPr>
      </w:pPr>
    </w:p>
    <w:p w:rsidR="0022565A" w:rsidRDefault="0022565A">
      <w:pPr>
        <w:rPr>
          <w:rFonts w:ascii="Arial" w:hAnsi="Arial" w:cs="Arial"/>
          <w:sz w:val="22"/>
          <w:szCs w:val="22"/>
        </w:rPr>
      </w:pPr>
      <w:r>
        <w:rPr>
          <w:rFonts w:ascii="Arial" w:hAnsi="Arial" w:cs="Arial"/>
          <w:sz w:val="22"/>
          <w:szCs w:val="22"/>
        </w:rPr>
        <w:t>ČOI</w:t>
      </w:r>
      <w:r>
        <w:rPr>
          <w:rFonts w:ascii="Arial" w:hAnsi="Arial" w:cs="Arial"/>
          <w:sz w:val="22"/>
          <w:szCs w:val="22"/>
        </w:rPr>
        <w:tab/>
      </w:r>
      <w:r>
        <w:rPr>
          <w:rFonts w:ascii="Arial" w:hAnsi="Arial" w:cs="Arial"/>
          <w:sz w:val="22"/>
          <w:szCs w:val="22"/>
        </w:rPr>
        <w:tab/>
        <w:t>- Česká obchodní inspekce</w:t>
      </w:r>
    </w:p>
    <w:p w:rsidR="0022565A" w:rsidRDefault="0022565A">
      <w:pPr>
        <w:rPr>
          <w:rFonts w:ascii="Arial" w:hAnsi="Arial"/>
          <w:sz w:val="22"/>
          <w:szCs w:val="22"/>
        </w:rPr>
      </w:pPr>
      <w:r>
        <w:rPr>
          <w:rFonts w:ascii="Arial" w:hAnsi="Arial" w:cs="Arial"/>
          <w:sz w:val="22"/>
          <w:szCs w:val="22"/>
        </w:rPr>
        <w:t>ČLK                - Česká lékařská komora (Okresní sdružení ČLK)</w:t>
      </w:r>
    </w:p>
    <w:p w:rsidR="0022565A" w:rsidRDefault="0022565A">
      <w:pPr>
        <w:rPr>
          <w:rFonts w:ascii="Arial" w:hAnsi="Arial"/>
          <w:sz w:val="22"/>
          <w:szCs w:val="22"/>
        </w:rPr>
      </w:pPr>
      <w:r>
        <w:rPr>
          <w:rFonts w:ascii="Arial" w:hAnsi="Arial"/>
          <w:sz w:val="22"/>
          <w:szCs w:val="22"/>
        </w:rPr>
        <w:t>HZS ZK          - Hasičský záchranný sbor Zlínského kraje</w:t>
      </w:r>
    </w:p>
    <w:p w:rsidR="0022565A" w:rsidRDefault="0022565A">
      <w:pPr>
        <w:rPr>
          <w:rFonts w:ascii="Arial" w:hAnsi="Arial"/>
          <w:sz w:val="22"/>
          <w:szCs w:val="22"/>
        </w:rPr>
      </w:pPr>
      <w:r>
        <w:rPr>
          <w:rFonts w:ascii="Arial" w:hAnsi="Arial"/>
          <w:sz w:val="22"/>
          <w:szCs w:val="22"/>
        </w:rPr>
        <w:t>MP</w:t>
      </w:r>
      <w:r>
        <w:rPr>
          <w:rFonts w:ascii="Arial" w:hAnsi="Arial"/>
          <w:sz w:val="22"/>
          <w:szCs w:val="22"/>
        </w:rPr>
        <w:tab/>
      </w:r>
      <w:r>
        <w:rPr>
          <w:rFonts w:ascii="Arial" w:hAnsi="Arial"/>
          <w:sz w:val="22"/>
          <w:szCs w:val="22"/>
        </w:rPr>
        <w:tab/>
        <w:t>- Obecní (městská) policie</w:t>
      </w:r>
    </w:p>
    <w:p w:rsidR="0022565A" w:rsidRDefault="0022565A">
      <w:pPr>
        <w:rPr>
          <w:rFonts w:ascii="Arial" w:hAnsi="Arial" w:cs="Arial"/>
          <w:sz w:val="22"/>
          <w:szCs w:val="22"/>
        </w:rPr>
      </w:pPr>
      <w:r>
        <w:rPr>
          <w:rFonts w:ascii="Arial" w:hAnsi="Arial" w:cs="Arial"/>
          <w:sz w:val="22"/>
          <w:szCs w:val="22"/>
        </w:rPr>
        <w:t>MŠMT</w:t>
      </w:r>
      <w:r>
        <w:rPr>
          <w:rFonts w:ascii="Arial" w:hAnsi="Arial" w:cs="Arial"/>
          <w:sz w:val="22"/>
          <w:szCs w:val="22"/>
        </w:rPr>
        <w:tab/>
      </w:r>
      <w:r>
        <w:rPr>
          <w:rFonts w:ascii="Arial" w:hAnsi="Arial" w:cs="Arial"/>
          <w:sz w:val="22"/>
          <w:szCs w:val="22"/>
        </w:rPr>
        <w:tab/>
        <w:t>- Ministerstvo školství , mládeže a tělovýchovy</w:t>
      </w:r>
    </w:p>
    <w:p w:rsidR="0022565A" w:rsidRDefault="0022565A">
      <w:pPr>
        <w:rPr>
          <w:rFonts w:ascii="Arial" w:hAnsi="Arial"/>
          <w:sz w:val="22"/>
          <w:szCs w:val="22"/>
        </w:rPr>
      </w:pPr>
      <w:r>
        <w:rPr>
          <w:rFonts w:ascii="Arial" w:hAnsi="Arial" w:cs="Arial"/>
          <w:sz w:val="22"/>
          <w:szCs w:val="22"/>
        </w:rPr>
        <w:t>NNO</w:t>
      </w:r>
      <w:r>
        <w:rPr>
          <w:rFonts w:ascii="Arial" w:hAnsi="Arial" w:cs="Arial"/>
          <w:sz w:val="22"/>
          <w:szCs w:val="22"/>
        </w:rPr>
        <w:tab/>
      </w:r>
      <w:r>
        <w:rPr>
          <w:rFonts w:ascii="Arial" w:hAnsi="Arial" w:cs="Arial"/>
          <w:sz w:val="22"/>
          <w:szCs w:val="22"/>
        </w:rPr>
        <w:tab/>
        <w:t>- nestátní neziskové organizace</w:t>
      </w:r>
    </w:p>
    <w:p w:rsidR="0022565A" w:rsidRDefault="0022565A">
      <w:pPr>
        <w:rPr>
          <w:rFonts w:ascii="Arial" w:hAnsi="Arial"/>
          <w:sz w:val="22"/>
          <w:szCs w:val="22"/>
        </w:rPr>
      </w:pPr>
      <w:r>
        <w:rPr>
          <w:rFonts w:ascii="Arial" w:hAnsi="Arial"/>
          <w:sz w:val="22"/>
          <w:szCs w:val="22"/>
        </w:rPr>
        <w:t>NZDM</w:t>
      </w:r>
      <w:r>
        <w:rPr>
          <w:rFonts w:ascii="Arial" w:hAnsi="Arial"/>
          <w:sz w:val="22"/>
          <w:szCs w:val="22"/>
        </w:rPr>
        <w:tab/>
      </w:r>
      <w:r>
        <w:rPr>
          <w:rFonts w:ascii="Arial" w:hAnsi="Arial"/>
          <w:sz w:val="22"/>
          <w:szCs w:val="22"/>
        </w:rPr>
        <w:tab/>
        <w:t>- Nízkoprahová zařízení</w:t>
      </w:r>
    </w:p>
    <w:p w:rsidR="0022565A" w:rsidRDefault="0022565A">
      <w:pPr>
        <w:rPr>
          <w:rFonts w:ascii="Arial" w:hAnsi="Arial"/>
          <w:sz w:val="22"/>
          <w:szCs w:val="22"/>
        </w:rPr>
      </w:pPr>
      <w:r>
        <w:rPr>
          <w:rFonts w:ascii="Arial" w:hAnsi="Arial"/>
          <w:sz w:val="22"/>
          <w:szCs w:val="22"/>
        </w:rPr>
        <w:t xml:space="preserve">KHS ZK </w:t>
      </w:r>
      <w:r>
        <w:rPr>
          <w:rFonts w:ascii="Arial" w:hAnsi="Arial"/>
          <w:sz w:val="22"/>
          <w:szCs w:val="22"/>
        </w:rPr>
        <w:tab/>
        <w:t>- Krajská hygienická stanice Zlínského kraje</w:t>
      </w:r>
    </w:p>
    <w:p w:rsidR="0022565A" w:rsidRDefault="0022565A">
      <w:pPr>
        <w:rPr>
          <w:rFonts w:ascii="Arial" w:hAnsi="Arial"/>
          <w:sz w:val="22"/>
          <w:szCs w:val="22"/>
        </w:rPr>
      </w:pPr>
      <w:r>
        <w:rPr>
          <w:rFonts w:ascii="Arial" w:hAnsi="Arial"/>
          <w:sz w:val="22"/>
          <w:szCs w:val="22"/>
        </w:rPr>
        <w:t>KNTB</w:t>
      </w:r>
      <w:r>
        <w:rPr>
          <w:rFonts w:ascii="Arial" w:hAnsi="Arial"/>
          <w:sz w:val="22"/>
          <w:szCs w:val="22"/>
        </w:rPr>
        <w:tab/>
      </w:r>
      <w:r>
        <w:rPr>
          <w:rFonts w:ascii="Arial" w:hAnsi="Arial"/>
          <w:sz w:val="22"/>
          <w:szCs w:val="22"/>
        </w:rPr>
        <w:tab/>
        <w:t>- Krajská nemocnice T.Bati a.s.</w:t>
      </w:r>
    </w:p>
    <w:p w:rsidR="0022565A" w:rsidRDefault="0022565A">
      <w:pPr>
        <w:rPr>
          <w:rFonts w:ascii="Arial" w:hAnsi="Arial"/>
          <w:sz w:val="22"/>
          <w:szCs w:val="22"/>
        </w:rPr>
      </w:pPr>
      <w:r>
        <w:rPr>
          <w:rFonts w:ascii="Arial" w:hAnsi="Arial"/>
          <w:sz w:val="22"/>
          <w:szCs w:val="22"/>
        </w:rPr>
        <w:t>KPK</w:t>
      </w:r>
      <w:r>
        <w:rPr>
          <w:rFonts w:ascii="Arial" w:hAnsi="Arial"/>
          <w:sz w:val="22"/>
          <w:szCs w:val="22"/>
        </w:rPr>
        <w:tab/>
      </w:r>
      <w:r>
        <w:rPr>
          <w:rFonts w:ascii="Arial" w:hAnsi="Arial"/>
          <w:sz w:val="22"/>
          <w:szCs w:val="22"/>
        </w:rPr>
        <w:tab/>
        <w:t>- Krajský protidrogový koordinátor</w:t>
      </w:r>
    </w:p>
    <w:p w:rsidR="0022565A" w:rsidRDefault="0022565A">
      <w:pPr>
        <w:rPr>
          <w:rFonts w:ascii="Arial" w:hAnsi="Arial"/>
          <w:sz w:val="22"/>
          <w:szCs w:val="22"/>
        </w:rPr>
      </w:pPr>
      <w:r>
        <w:rPr>
          <w:rFonts w:ascii="Arial" w:hAnsi="Arial"/>
          <w:sz w:val="22"/>
          <w:szCs w:val="22"/>
        </w:rPr>
        <w:t>KŠKP</w:t>
      </w:r>
      <w:r>
        <w:rPr>
          <w:rFonts w:ascii="Arial" w:hAnsi="Arial"/>
          <w:sz w:val="22"/>
          <w:szCs w:val="22"/>
        </w:rPr>
        <w:tab/>
      </w:r>
      <w:r>
        <w:rPr>
          <w:rFonts w:ascii="Arial" w:hAnsi="Arial"/>
          <w:sz w:val="22"/>
          <w:szCs w:val="22"/>
        </w:rPr>
        <w:tab/>
        <w:t>- Krajská školská koordinátorka  prevence</w:t>
      </w:r>
    </w:p>
    <w:p w:rsidR="0022565A" w:rsidRDefault="0022565A">
      <w:pPr>
        <w:rPr>
          <w:rFonts w:ascii="Arial" w:hAnsi="Arial"/>
          <w:sz w:val="22"/>
          <w:szCs w:val="22"/>
        </w:rPr>
      </w:pPr>
      <w:r>
        <w:rPr>
          <w:rFonts w:ascii="Arial" w:hAnsi="Arial"/>
          <w:sz w:val="22"/>
          <w:szCs w:val="22"/>
        </w:rPr>
        <w:t>KÚ ZK</w:t>
      </w:r>
      <w:r>
        <w:rPr>
          <w:rFonts w:ascii="Arial" w:hAnsi="Arial"/>
          <w:sz w:val="22"/>
          <w:szCs w:val="22"/>
        </w:rPr>
        <w:tab/>
      </w:r>
      <w:r>
        <w:rPr>
          <w:rFonts w:ascii="Arial" w:hAnsi="Arial"/>
          <w:sz w:val="22"/>
          <w:szCs w:val="22"/>
        </w:rPr>
        <w:tab/>
        <w:t>- Krajský úřad Zlínského kraje</w:t>
      </w:r>
    </w:p>
    <w:p w:rsidR="0022565A" w:rsidRDefault="0022565A">
      <w:pPr>
        <w:rPr>
          <w:rFonts w:ascii="Arial" w:hAnsi="Arial"/>
          <w:sz w:val="22"/>
          <w:szCs w:val="22"/>
        </w:rPr>
      </w:pPr>
      <w:r>
        <w:rPr>
          <w:rFonts w:ascii="Arial" w:hAnsi="Arial"/>
          <w:sz w:val="22"/>
          <w:szCs w:val="22"/>
        </w:rPr>
        <w:t>OMP</w:t>
      </w:r>
      <w:r>
        <w:rPr>
          <w:rFonts w:ascii="Arial" w:hAnsi="Arial"/>
          <w:sz w:val="22"/>
          <w:szCs w:val="22"/>
        </w:rPr>
        <w:tab/>
      </w:r>
      <w:r>
        <w:rPr>
          <w:rFonts w:ascii="Arial" w:hAnsi="Arial"/>
          <w:sz w:val="22"/>
          <w:szCs w:val="22"/>
        </w:rPr>
        <w:tab/>
        <w:t xml:space="preserve">- Okresní metodik prevence </w:t>
      </w:r>
    </w:p>
    <w:p w:rsidR="0022565A" w:rsidRDefault="0022565A">
      <w:pPr>
        <w:rPr>
          <w:rFonts w:ascii="Arial" w:hAnsi="Arial"/>
          <w:sz w:val="22"/>
          <w:szCs w:val="22"/>
        </w:rPr>
      </w:pPr>
      <w:r>
        <w:rPr>
          <w:rFonts w:ascii="Arial" w:hAnsi="Arial"/>
          <w:sz w:val="22"/>
          <w:szCs w:val="22"/>
        </w:rPr>
        <w:t>PČR</w:t>
      </w:r>
      <w:r>
        <w:rPr>
          <w:rFonts w:ascii="Arial" w:hAnsi="Arial"/>
          <w:sz w:val="22"/>
          <w:szCs w:val="22"/>
        </w:rPr>
        <w:tab/>
      </w:r>
      <w:r>
        <w:rPr>
          <w:rFonts w:ascii="Arial" w:hAnsi="Arial"/>
          <w:sz w:val="22"/>
          <w:szCs w:val="22"/>
        </w:rPr>
        <w:tab/>
        <w:t xml:space="preserve">- Policie České republiky </w:t>
      </w:r>
    </w:p>
    <w:p w:rsidR="0022565A" w:rsidRDefault="0022565A">
      <w:pPr>
        <w:rPr>
          <w:rFonts w:ascii="Arial" w:hAnsi="Arial"/>
          <w:sz w:val="22"/>
          <w:szCs w:val="22"/>
        </w:rPr>
      </w:pPr>
      <w:r>
        <w:rPr>
          <w:rFonts w:ascii="Arial" w:hAnsi="Arial"/>
          <w:sz w:val="22"/>
          <w:szCs w:val="22"/>
        </w:rPr>
        <w:t>PK</w:t>
      </w:r>
      <w:r>
        <w:rPr>
          <w:rFonts w:ascii="Arial" w:hAnsi="Arial"/>
          <w:sz w:val="22"/>
          <w:szCs w:val="22"/>
        </w:rPr>
        <w:tab/>
      </w:r>
      <w:r>
        <w:rPr>
          <w:rFonts w:ascii="Arial" w:hAnsi="Arial"/>
          <w:sz w:val="22"/>
          <w:szCs w:val="22"/>
        </w:rPr>
        <w:tab/>
        <w:t xml:space="preserve">- Místní protidrogový koordinátor </w:t>
      </w:r>
    </w:p>
    <w:p w:rsidR="0022565A" w:rsidRDefault="0022565A">
      <w:pPr>
        <w:rPr>
          <w:rFonts w:ascii="Arial" w:hAnsi="Arial"/>
          <w:sz w:val="22"/>
          <w:szCs w:val="22"/>
        </w:rPr>
      </w:pPr>
      <w:r>
        <w:rPr>
          <w:rFonts w:ascii="Arial" w:hAnsi="Arial"/>
          <w:sz w:val="22"/>
          <w:szCs w:val="22"/>
        </w:rPr>
        <w:t>PL</w:t>
      </w:r>
      <w:r>
        <w:rPr>
          <w:rFonts w:ascii="Arial" w:hAnsi="Arial"/>
          <w:sz w:val="22"/>
          <w:szCs w:val="22"/>
        </w:rPr>
        <w:tab/>
      </w:r>
      <w:r>
        <w:rPr>
          <w:rFonts w:ascii="Arial" w:hAnsi="Arial"/>
          <w:sz w:val="22"/>
          <w:szCs w:val="22"/>
        </w:rPr>
        <w:tab/>
        <w:t xml:space="preserve">- psychiatrická léčebna       </w:t>
      </w:r>
    </w:p>
    <w:p w:rsidR="0022565A" w:rsidRDefault="0022565A">
      <w:pPr>
        <w:rPr>
          <w:rFonts w:ascii="Arial" w:hAnsi="Arial"/>
          <w:sz w:val="22"/>
          <w:szCs w:val="22"/>
        </w:rPr>
      </w:pPr>
      <w:r>
        <w:rPr>
          <w:rFonts w:ascii="Arial" w:hAnsi="Arial"/>
          <w:sz w:val="22"/>
          <w:szCs w:val="22"/>
        </w:rPr>
        <w:t>PP</w:t>
      </w:r>
      <w:r>
        <w:rPr>
          <w:rFonts w:ascii="Arial" w:hAnsi="Arial"/>
          <w:sz w:val="22"/>
          <w:szCs w:val="22"/>
        </w:rPr>
        <w:tab/>
      </w:r>
      <w:r>
        <w:rPr>
          <w:rFonts w:ascii="Arial" w:hAnsi="Arial"/>
          <w:sz w:val="22"/>
          <w:szCs w:val="22"/>
        </w:rPr>
        <w:tab/>
        <w:t>- Primární prevence</w:t>
      </w:r>
    </w:p>
    <w:p w:rsidR="0022565A" w:rsidRDefault="0022565A">
      <w:pPr>
        <w:rPr>
          <w:rFonts w:ascii="Arial" w:hAnsi="Arial"/>
          <w:sz w:val="22"/>
          <w:szCs w:val="22"/>
        </w:rPr>
      </w:pPr>
      <w:r>
        <w:rPr>
          <w:rFonts w:ascii="Arial" w:hAnsi="Arial"/>
          <w:sz w:val="22"/>
          <w:szCs w:val="22"/>
        </w:rPr>
        <w:t>PPP</w:t>
      </w:r>
      <w:r>
        <w:rPr>
          <w:rFonts w:ascii="Arial" w:hAnsi="Arial"/>
          <w:sz w:val="22"/>
          <w:szCs w:val="22"/>
        </w:rPr>
        <w:tab/>
      </w:r>
      <w:r>
        <w:rPr>
          <w:rFonts w:ascii="Arial" w:hAnsi="Arial"/>
          <w:sz w:val="22"/>
          <w:szCs w:val="22"/>
        </w:rPr>
        <w:tab/>
        <w:t xml:space="preserve">- Pedagogicko psychologické poradny </w:t>
      </w:r>
    </w:p>
    <w:p w:rsidR="0022565A" w:rsidRDefault="0022565A">
      <w:pPr>
        <w:rPr>
          <w:rFonts w:ascii="Arial" w:hAnsi="Arial"/>
          <w:sz w:val="22"/>
          <w:szCs w:val="22"/>
        </w:rPr>
      </w:pPr>
      <w:r>
        <w:rPr>
          <w:rFonts w:ascii="Arial" w:hAnsi="Arial"/>
          <w:sz w:val="22"/>
          <w:szCs w:val="22"/>
        </w:rPr>
        <w:t xml:space="preserve">PZS </w:t>
      </w:r>
      <w:r>
        <w:rPr>
          <w:rFonts w:ascii="Arial" w:hAnsi="Arial"/>
          <w:sz w:val="22"/>
          <w:szCs w:val="22"/>
        </w:rPr>
        <w:tab/>
      </w:r>
      <w:r>
        <w:rPr>
          <w:rFonts w:ascii="Arial" w:hAnsi="Arial"/>
          <w:sz w:val="22"/>
          <w:szCs w:val="22"/>
        </w:rPr>
        <w:tab/>
        <w:t>- protialkoholní záchytná stanice</w:t>
      </w:r>
    </w:p>
    <w:p w:rsidR="0022565A" w:rsidRDefault="0022565A">
      <w:pPr>
        <w:rPr>
          <w:rFonts w:ascii="Arial" w:hAnsi="Arial"/>
          <w:sz w:val="22"/>
          <w:szCs w:val="22"/>
        </w:rPr>
      </w:pPr>
      <w:r>
        <w:rPr>
          <w:rFonts w:ascii="Arial" w:hAnsi="Arial"/>
          <w:sz w:val="22"/>
          <w:szCs w:val="22"/>
        </w:rPr>
        <w:t>RZK</w:t>
      </w:r>
      <w:r>
        <w:rPr>
          <w:rFonts w:ascii="Arial" w:hAnsi="Arial"/>
          <w:sz w:val="22"/>
          <w:szCs w:val="22"/>
        </w:rPr>
        <w:tab/>
      </w:r>
      <w:r>
        <w:rPr>
          <w:rFonts w:ascii="Arial" w:hAnsi="Arial"/>
          <w:sz w:val="22"/>
          <w:szCs w:val="22"/>
        </w:rPr>
        <w:tab/>
        <w:t>- Rada Zlínského kraje</w:t>
      </w:r>
    </w:p>
    <w:p w:rsidR="0022565A" w:rsidRDefault="0022565A">
      <w:pPr>
        <w:rPr>
          <w:rFonts w:ascii="Arial" w:hAnsi="Arial"/>
          <w:sz w:val="22"/>
          <w:szCs w:val="22"/>
        </w:rPr>
      </w:pPr>
      <w:r>
        <w:rPr>
          <w:rFonts w:ascii="Arial" w:hAnsi="Arial"/>
          <w:sz w:val="22"/>
          <w:szCs w:val="22"/>
        </w:rPr>
        <w:t>RVKPP           - Rada vlády pro koordinaci protidrogové politiky</w:t>
      </w:r>
    </w:p>
    <w:p w:rsidR="0022565A" w:rsidRDefault="0022565A">
      <w:pPr>
        <w:rPr>
          <w:rFonts w:ascii="Arial" w:hAnsi="Arial"/>
          <w:sz w:val="22"/>
          <w:szCs w:val="22"/>
        </w:rPr>
      </w:pPr>
      <w:r>
        <w:rPr>
          <w:rFonts w:ascii="Arial" w:hAnsi="Arial"/>
          <w:sz w:val="22"/>
          <w:szCs w:val="22"/>
        </w:rPr>
        <w:t>SPJ</w:t>
      </w:r>
      <w:r>
        <w:rPr>
          <w:rFonts w:ascii="Arial" w:hAnsi="Arial"/>
          <w:sz w:val="22"/>
          <w:szCs w:val="22"/>
        </w:rPr>
        <w:tab/>
      </w:r>
      <w:r>
        <w:rPr>
          <w:rFonts w:ascii="Arial" w:hAnsi="Arial"/>
          <w:sz w:val="22"/>
          <w:szCs w:val="22"/>
        </w:rPr>
        <w:tab/>
        <w:t>- Sociálně patologické jevy</w:t>
      </w:r>
    </w:p>
    <w:p w:rsidR="0022565A" w:rsidRDefault="0022565A">
      <w:pPr>
        <w:rPr>
          <w:rFonts w:ascii="Arial" w:hAnsi="Arial"/>
          <w:sz w:val="22"/>
          <w:szCs w:val="22"/>
        </w:rPr>
      </w:pPr>
      <w:r>
        <w:rPr>
          <w:rFonts w:ascii="Arial" w:hAnsi="Arial"/>
          <w:sz w:val="22"/>
          <w:szCs w:val="22"/>
        </w:rPr>
        <w:t>ŠMP</w:t>
      </w:r>
      <w:r>
        <w:rPr>
          <w:rFonts w:ascii="Arial" w:hAnsi="Arial"/>
          <w:sz w:val="22"/>
          <w:szCs w:val="22"/>
        </w:rPr>
        <w:tab/>
      </w:r>
      <w:r>
        <w:rPr>
          <w:rFonts w:ascii="Arial" w:hAnsi="Arial"/>
          <w:sz w:val="22"/>
          <w:szCs w:val="22"/>
        </w:rPr>
        <w:tab/>
        <w:t xml:space="preserve">- Školní metodik prevence </w:t>
      </w:r>
    </w:p>
    <w:p w:rsidR="0022565A" w:rsidRDefault="0022565A">
      <w:pPr>
        <w:rPr>
          <w:rFonts w:ascii="Arial" w:hAnsi="Arial"/>
          <w:sz w:val="22"/>
          <w:szCs w:val="22"/>
        </w:rPr>
      </w:pPr>
      <w:r>
        <w:rPr>
          <w:rFonts w:ascii="Arial" w:hAnsi="Arial"/>
          <w:sz w:val="22"/>
          <w:szCs w:val="22"/>
        </w:rPr>
        <w:t>SZPI</w:t>
      </w:r>
      <w:r>
        <w:rPr>
          <w:rFonts w:ascii="Arial" w:hAnsi="Arial"/>
          <w:sz w:val="22"/>
          <w:szCs w:val="22"/>
        </w:rPr>
        <w:tab/>
      </w:r>
      <w:r>
        <w:rPr>
          <w:rFonts w:ascii="Arial" w:hAnsi="Arial"/>
          <w:sz w:val="22"/>
          <w:szCs w:val="22"/>
        </w:rPr>
        <w:tab/>
        <w:t>- Státní  zemědělská a potravinářská inspekce</w:t>
      </w:r>
    </w:p>
    <w:p w:rsidR="0022565A" w:rsidRDefault="0022565A">
      <w:pPr>
        <w:rPr>
          <w:rFonts w:ascii="Arial" w:hAnsi="Arial"/>
          <w:sz w:val="22"/>
          <w:szCs w:val="22"/>
        </w:rPr>
      </w:pPr>
      <w:r>
        <w:rPr>
          <w:rFonts w:ascii="Arial" w:hAnsi="Arial"/>
          <w:sz w:val="22"/>
          <w:szCs w:val="22"/>
        </w:rPr>
        <w:t>UTB</w:t>
      </w:r>
      <w:r>
        <w:rPr>
          <w:rFonts w:ascii="Arial" w:hAnsi="Arial"/>
          <w:sz w:val="22"/>
          <w:szCs w:val="22"/>
        </w:rPr>
        <w:tab/>
      </w:r>
      <w:r>
        <w:rPr>
          <w:rFonts w:ascii="Arial" w:hAnsi="Arial"/>
          <w:sz w:val="22"/>
          <w:szCs w:val="22"/>
        </w:rPr>
        <w:tab/>
        <w:t xml:space="preserve">- Universita Tomáše Bati ve Zlíně </w:t>
      </w:r>
    </w:p>
    <w:p w:rsidR="0022565A" w:rsidRDefault="0022565A">
      <w:pPr>
        <w:rPr>
          <w:rFonts w:ascii="Arial" w:hAnsi="Arial"/>
          <w:sz w:val="22"/>
          <w:szCs w:val="22"/>
        </w:rPr>
      </w:pPr>
      <w:r>
        <w:rPr>
          <w:rFonts w:ascii="Arial" w:hAnsi="Arial"/>
          <w:sz w:val="22"/>
          <w:szCs w:val="22"/>
        </w:rPr>
        <w:t>ZZS ZK</w:t>
      </w:r>
      <w:r>
        <w:rPr>
          <w:rFonts w:ascii="Arial" w:hAnsi="Arial"/>
          <w:sz w:val="22"/>
          <w:szCs w:val="22"/>
        </w:rPr>
        <w:tab/>
        <w:t>- Zdravotnická záchranná služba ZK</w:t>
      </w:r>
    </w:p>
    <w:p w:rsidR="0022565A" w:rsidRDefault="0022565A">
      <w:pPr>
        <w:rPr>
          <w:rFonts w:ascii="Arial" w:hAnsi="Arial"/>
          <w:sz w:val="22"/>
          <w:szCs w:val="22"/>
        </w:rPr>
      </w:pPr>
      <w:r>
        <w:rPr>
          <w:rFonts w:ascii="Arial" w:hAnsi="Arial"/>
          <w:sz w:val="22"/>
          <w:szCs w:val="22"/>
        </w:rPr>
        <w:t>ZK</w:t>
      </w:r>
      <w:r>
        <w:rPr>
          <w:rFonts w:ascii="Arial" w:hAnsi="Arial"/>
          <w:sz w:val="22"/>
          <w:szCs w:val="22"/>
        </w:rPr>
        <w:tab/>
      </w:r>
      <w:r>
        <w:rPr>
          <w:rFonts w:ascii="Arial" w:hAnsi="Arial"/>
          <w:sz w:val="22"/>
          <w:szCs w:val="22"/>
        </w:rPr>
        <w:tab/>
        <w:t>- Zlínský kraj</w:t>
      </w:r>
    </w:p>
    <w:p w:rsidR="0022565A" w:rsidRDefault="0022565A">
      <w:pPr>
        <w:rPr>
          <w:rFonts w:ascii="Arial" w:hAnsi="Arial"/>
          <w:sz w:val="22"/>
          <w:szCs w:val="22"/>
        </w:rPr>
      </w:pPr>
      <w:r>
        <w:rPr>
          <w:rFonts w:ascii="Arial" w:hAnsi="Arial"/>
          <w:sz w:val="22"/>
          <w:szCs w:val="22"/>
        </w:rPr>
        <w:t>oddělení NNO - oddělení neziskového sektoru, Odbor Kancelář hejtmana</w:t>
      </w:r>
    </w:p>
    <w:p w:rsidR="0022565A" w:rsidRDefault="0022565A">
      <w:pPr>
        <w:rPr>
          <w:rFonts w:ascii="Arial" w:hAnsi="Arial" w:cs="Arial"/>
          <w:sz w:val="22"/>
          <w:szCs w:val="22"/>
        </w:rPr>
      </w:pPr>
      <w:r>
        <w:rPr>
          <w:rFonts w:ascii="Arial" w:hAnsi="Arial" w:cs="Arial"/>
          <w:sz w:val="22"/>
          <w:szCs w:val="22"/>
        </w:rPr>
        <w:t>Odbor SZD      - Odbor sociálních věcí a zdravotnictví</w:t>
      </w:r>
    </w:p>
    <w:p w:rsidR="0022565A" w:rsidRDefault="0022565A">
      <w:pPr>
        <w:rPr>
          <w:rFonts w:ascii="Arial" w:hAnsi="Arial" w:cs="Arial"/>
          <w:sz w:val="22"/>
          <w:szCs w:val="22"/>
        </w:rPr>
      </w:pPr>
      <w:r>
        <w:rPr>
          <w:rFonts w:ascii="Arial" w:hAnsi="Arial" w:cs="Arial"/>
          <w:sz w:val="22"/>
          <w:szCs w:val="22"/>
        </w:rPr>
        <w:t>Odbor ŠK        - Odbor školství mládeže a sportu</w:t>
      </w:r>
    </w:p>
    <w:p w:rsidR="0022565A" w:rsidRDefault="0022565A">
      <w:pPr>
        <w:rPr>
          <w:rFonts w:ascii="Arial" w:hAnsi="Arial" w:cs="Arial"/>
          <w:sz w:val="22"/>
          <w:szCs w:val="22"/>
        </w:rPr>
      </w:pPr>
    </w:p>
    <w:p w:rsidR="0022565A" w:rsidRDefault="0022565A">
      <w:pPr>
        <w:rPr>
          <w:rFonts w:ascii="Arial" w:hAnsi="Arial" w:cs="Arial"/>
          <w:sz w:val="22"/>
          <w:szCs w:val="22"/>
        </w:rPr>
      </w:pPr>
    </w:p>
    <w:p w:rsidR="0022565A" w:rsidRDefault="0022565A">
      <w:pPr>
        <w:rPr>
          <w:rFonts w:ascii="Arial" w:hAnsi="Arial" w:cs="Arial"/>
          <w:sz w:val="22"/>
          <w:szCs w:val="22"/>
        </w:rPr>
      </w:pPr>
      <w:r>
        <w:rPr>
          <w:rFonts w:ascii="Arial" w:hAnsi="Arial" w:cs="Arial"/>
          <w:sz w:val="22"/>
          <w:szCs w:val="22"/>
        </w:rPr>
        <w:t xml:space="preserve">z.č. 379/2005  - Zákon o opatřeních k ochraně před škodami způsobenými  tabákovými </w:t>
      </w:r>
    </w:p>
    <w:p w:rsidR="0022565A" w:rsidRDefault="0022565A">
      <w:pPr>
        <w:rPr>
          <w:rFonts w:ascii="Arial" w:hAnsi="Arial" w:cs="Arial"/>
          <w:sz w:val="22"/>
          <w:szCs w:val="22"/>
        </w:rPr>
      </w:pPr>
      <w:r>
        <w:rPr>
          <w:rFonts w:ascii="Arial" w:hAnsi="Arial" w:cs="Arial"/>
          <w:sz w:val="22"/>
          <w:szCs w:val="22"/>
        </w:rPr>
        <w:t xml:space="preserve">                          výrobky, alkoholem a jinými návykovými látkami a o změně souvisejících </w:t>
      </w:r>
    </w:p>
    <w:p w:rsidR="0022565A" w:rsidRDefault="0022565A">
      <w:pPr>
        <w:rPr>
          <w:rFonts w:ascii="Arial" w:hAnsi="Arial"/>
          <w:b/>
          <w:sz w:val="22"/>
          <w:szCs w:val="22"/>
        </w:rPr>
      </w:pPr>
      <w:r>
        <w:rPr>
          <w:rFonts w:ascii="Arial" w:hAnsi="Arial" w:cs="Arial"/>
          <w:sz w:val="22"/>
          <w:szCs w:val="22"/>
        </w:rPr>
        <w:t xml:space="preserve">                          zákonů</w:t>
      </w: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902559" w:rsidRDefault="00902559">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r>
        <w:rPr>
          <w:rFonts w:ascii="Arial" w:hAnsi="Arial"/>
          <w:b/>
          <w:sz w:val="32"/>
          <w:szCs w:val="32"/>
        </w:rPr>
        <w:lastRenderedPageBreak/>
        <w:t>I. Primární prevence</w:t>
      </w:r>
    </w:p>
    <w:p w:rsidR="0022565A" w:rsidRDefault="0022565A">
      <w:pPr>
        <w:rPr>
          <w:rFonts w:ascii="Arial" w:hAnsi="Arial"/>
          <w:b/>
          <w:sz w:val="20"/>
          <w:szCs w:val="20"/>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6"/>
        <w:gridCol w:w="2315"/>
        <w:gridCol w:w="1074"/>
        <w:gridCol w:w="1404"/>
        <w:gridCol w:w="2220"/>
        <w:gridCol w:w="1951"/>
      </w:tblGrid>
      <w:tr w:rsidR="0022565A">
        <w:tc>
          <w:tcPr>
            <w:tcW w:w="1620" w:type="dxa"/>
          </w:tcPr>
          <w:p w:rsidR="0022565A" w:rsidRPr="005127DC" w:rsidRDefault="0022565A">
            <w:pPr>
              <w:rPr>
                <w:rFonts w:ascii="Arial" w:hAnsi="Arial" w:cs="Arial"/>
                <w:b/>
                <w:sz w:val="20"/>
                <w:szCs w:val="20"/>
              </w:rPr>
            </w:pPr>
            <w:r w:rsidRPr="005127DC">
              <w:rPr>
                <w:rFonts w:ascii="Arial" w:hAnsi="Arial" w:cs="Arial"/>
                <w:b/>
                <w:sz w:val="20"/>
                <w:szCs w:val="20"/>
              </w:rPr>
              <w:t>Cíl</w:t>
            </w:r>
          </w:p>
        </w:tc>
        <w:tc>
          <w:tcPr>
            <w:tcW w:w="2520" w:type="dxa"/>
          </w:tcPr>
          <w:p w:rsidR="0022565A" w:rsidRPr="005127DC" w:rsidRDefault="0022565A">
            <w:pPr>
              <w:rPr>
                <w:rFonts w:ascii="Arial" w:hAnsi="Arial" w:cs="Arial"/>
                <w:b/>
                <w:sz w:val="20"/>
                <w:szCs w:val="20"/>
              </w:rPr>
            </w:pPr>
            <w:r w:rsidRPr="005127DC">
              <w:rPr>
                <w:rFonts w:ascii="Arial" w:hAnsi="Arial" w:cs="Arial"/>
                <w:b/>
                <w:sz w:val="20"/>
                <w:szCs w:val="20"/>
              </w:rPr>
              <w:t>Činnost</w:t>
            </w:r>
          </w:p>
        </w:tc>
        <w:tc>
          <w:tcPr>
            <w:tcW w:w="1080" w:type="dxa"/>
          </w:tcPr>
          <w:p w:rsidR="0022565A" w:rsidRPr="005127DC" w:rsidRDefault="0022565A">
            <w:pPr>
              <w:rPr>
                <w:rFonts w:ascii="Arial" w:hAnsi="Arial" w:cs="Arial"/>
                <w:b/>
                <w:sz w:val="20"/>
                <w:szCs w:val="20"/>
              </w:rPr>
            </w:pPr>
            <w:r w:rsidRPr="005127DC">
              <w:rPr>
                <w:rFonts w:ascii="Arial" w:hAnsi="Arial" w:cs="Arial"/>
                <w:b/>
                <w:sz w:val="20"/>
                <w:szCs w:val="20"/>
              </w:rPr>
              <w:t>Termín</w:t>
            </w:r>
          </w:p>
        </w:tc>
        <w:tc>
          <w:tcPr>
            <w:tcW w:w="1440" w:type="dxa"/>
          </w:tcPr>
          <w:p w:rsidR="0022565A" w:rsidRPr="005127DC" w:rsidRDefault="0022565A">
            <w:pPr>
              <w:rPr>
                <w:rFonts w:ascii="Arial" w:hAnsi="Arial" w:cs="Arial"/>
                <w:b/>
                <w:sz w:val="20"/>
                <w:szCs w:val="20"/>
              </w:rPr>
            </w:pPr>
            <w:r w:rsidRPr="005127DC">
              <w:rPr>
                <w:rFonts w:ascii="Arial" w:hAnsi="Arial" w:cs="Arial"/>
                <w:b/>
                <w:sz w:val="20"/>
                <w:szCs w:val="20"/>
              </w:rPr>
              <w:t>Zodpovídá</w:t>
            </w:r>
          </w:p>
        </w:tc>
        <w:tc>
          <w:tcPr>
            <w:tcW w:w="2400" w:type="dxa"/>
          </w:tcPr>
          <w:p w:rsidR="0022565A" w:rsidRPr="005127DC" w:rsidRDefault="0022565A">
            <w:pPr>
              <w:rPr>
                <w:rFonts w:ascii="Arial" w:hAnsi="Arial" w:cs="Arial"/>
                <w:b/>
                <w:sz w:val="20"/>
                <w:szCs w:val="20"/>
              </w:rPr>
            </w:pPr>
            <w:r w:rsidRPr="005127DC">
              <w:rPr>
                <w:rFonts w:ascii="Arial" w:hAnsi="Arial" w:cs="Arial"/>
                <w:b/>
                <w:sz w:val="20"/>
                <w:szCs w:val="20"/>
              </w:rPr>
              <w:t>Ukazatel</w:t>
            </w:r>
          </w:p>
        </w:tc>
        <w:tc>
          <w:tcPr>
            <w:tcW w:w="1440" w:type="dxa"/>
          </w:tcPr>
          <w:p w:rsidR="0022565A" w:rsidRPr="005127DC" w:rsidRDefault="0022565A">
            <w:pPr>
              <w:rPr>
                <w:rFonts w:ascii="Arial" w:hAnsi="Arial" w:cs="Arial"/>
                <w:b/>
                <w:sz w:val="20"/>
                <w:szCs w:val="20"/>
              </w:rPr>
            </w:pPr>
            <w:r w:rsidRPr="005127DC">
              <w:rPr>
                <w:rFonts w:ascii="Arial" w:hAnsi="Arial" w:cs="Arial"/>
                <w:b/>
                <w:sz w:val="20"/>
                <w:szCs w:val="20"/>
              </w:rPr>
              <w:t xml:space="preserve">Plnění k </w:t>
            </w:r>
            <w:r w:rsidR="008D10C3">
              <w:rPr>
                <w:rFonts w:ascii="Arial" w:hAnsi="Arial" w:cs="Arial"/>
                <w:b/>
                <w:sz w:val="20"/>
                <w:szCs w:val="20"/>
              </w:rPr>
              <w:t>31</w:t>
            </w:r>
            <w:r w:rsidR="005127DC" w:rsidRPr="005127DC">
              <w:rPr>
                <w:rFonts w:ascii="Arial" w:hAnsi="Arial" w:cs="Arial"/>
                <w:b/>
                <w:sz w:val="20"/>
                <w:szCs w:val="20"/>
              </w:rPr>
              <w:t>.1</w:t>
            </w:r>
            <w:r w:rsidR="008D10C3">
              <w:rPr>
                <w:rFonts w:ascii="Arial" w:hAnsi="Arial" w:cs="Arial"/>
                <w:b/>
                <w:sz w:val="20"/>
                <w:szCs w:val="20"/>
              </w:rPr>
              <w:t>2</w:t>
            </w:r>
            <w:r w:rsidR="005127DC" w:rsidRPr="005127DC">
              <w:rPr>
                <w:rFonts w:ascii="Arial" w:hAnsi="Arial" w:cs="Arial"/>
                <w:b/>
                <w:sz w:val="20"/>
                <w:szCs w:val="20"/>
              </w:rPr>
              <w:t>.</w:t>
            </w:r>
            <w:r w:rsidRPr="005127DC">
              <w:rPr>
                <w:rFonts w:ascii="Arial" w:hAnsi="Arial" w:cs="Arial"/>
                <w:b/>
                <w:sz w:val="20"/>
                <w:szCs w:val="20"/>
              </w:rPr>
              <w:t>2008</w:t>
            </w:r>
          </w:p>
        </w:tc>
      </w:tr>
      <w:tr w:rsidR="0022565A">
        <w:trPr>
          <w:cantSplit/>
          <w:trHeight w:val="1035"/>
        </w:trPr>
        <w:tc>
          <w:tcPr>
            <w:tcW w:w="1620" w:type="dxa"/>
            <w:vMerge w:val="restart"/>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 Koordinace primární prevence v rámci kraje</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1.1. Pravidelná setkávání OMP, KŠKP a KPK </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KŠKP, KPK</w:t>
            </w:r>
          </w:p>
        </w:tc>
        <w:tc>
          <w:tcPr>
            <w:tcW w:w="2400" w:type="dxa"/>
          </w:tcPr>
          <w:p w:rsidR="0022565A" w:rsidRDefault="0022565A">
            <w:pPr>
              <w:rPr>
                <w:rFonts w:ascii="Arial" w:hAnsi="Arial" w:cs="Arial"/>
                <w:sz w:val="20"/>
                <w:szCs w:val="20"/>
              </w:rPr>
            </w:pPr>
            <w:r>
              <w:rPr>
                <w:rFonts w:ascii="Arial" w:hAnsi="Arial" w:cs="Arial"/>
                <w:sz w:val="20"/>
                <w:szCs w:val="20"/>
              </w:rPr>
              <w:t>Vzájemná informovanost, zápisy z jednání, realizace navržených opatření</w:t>
            </w:r>
          </w:p>
        </w:tc>
        <w:tc>
          <w:tcPr>
            <w:tcW w:w="1440" w:type="dxa"/>
          </w:tcPr>
          <w:p w:rsidR="0022565A" w:rsidRDefault="0022565A">
            <w:pPr>
              <w:rPr>
                <w:rFonts w:ascii="Arial" w:hAnsi="Arial" w:cs="Arial"/>
                <w:b/>
                <w:i/>
                <w:color w:val="FF0000"/>
                <w:sz w:val="20"/>
                <w:szCs w:val="20"/>
              </w:rPr>
            </w:pPr>
            <w:r>
              <w:rPr>
                <w:rFonts w:ascii="Arial" w:hAnsi="Arial" w:cs="Arial"/>
                <w:sz w:val="20"/>
                <w:szCs w:val="20"/>
              </w:rPr>
              <w:t>Proběhlo 5.3 2008, splněno</w:t>
            </w:r>
            <w:r w:rsidR="008D10C3">
              <w:rPr>
                <w:rFonts w:ascii="Arial" w:hAnsi="Arial" w:cs="Arial"/>
                <w:sz w:val="20"/>
                <w:szCs w:val="20"/>
              </w:rPr>
              <w:t xml:space="preserve"> za r.2008</w:t>
            </w:r>
            <w:r w:rsidR="00B75A40">
              <w:rPr>
                <w:rFonts w:ascii="Arial" w:hAnsi="Arial" w:cs="Arial"/>
                <w:sz w:val="20"/>
                <w:szCs w:val="20"/>
              </w:rPr>
              <w:t>.</w:t>
            </w:r>
          </w:p>
        </w:tc>
      </w:tr>
      <w:tr w:rsidR="0022565A">
        <w:trPr>
          <w:cantSplit/>
          <w:trHeight w:val="832"/>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1.2. Informativní porady KŠKP, OMP, místní protidrogoví koordinátoři, KPK</w:t>
            </w:r>
          </w:p>
          <w:p w:rsidR="0022565A" w:rsidRDefault="0022565A">
            <w:pPr>
              <w:rPr>
                <w:rFonts w:ascii="Arial" w:hAnsi="Arial" w:cs="Arial"/>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Zodpovědní pracovníci měst, kraje, PPP, KŠKP a 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Seznámení s aktivitami v oblasti působení , realizace navržených opatření</w:t>
            </w:r>
          </w:p>
        </w:tc>
        <w:tc>
          <w:tcPr>
            <w:tcW w:w="1440" w:type="dxa"/>
          </w:tcPr>
          <w:p w:rsidR="0022565A" w:rsidRPr="00B75A40" w:rsidRDefault="0022565A">
            <w:pPr>
              <w:rPr>
                <w:rFonts w:ascii="Arial" w:hAnsi="Arial" w:cs="Arial"/>
                <w:sz w:val="20"/>
                <w:szCs w:val="20"/>
              </w:rPr>
            </w:pPr>
            <w:r w:rsidRPr="00B75A40">
              <w:rPr>
                <w:rFonts w:ascii="Arial" w:hAnsi="Arial" w:cs="Arial"/>
                <w:sz w:val="20"/>
                <w:szCs w:val="20"/>
              </w:rPr>
              <w:t>Zatím probíhají individuálně v jednotlivých okresech</w:t>
            </w:r>
            <w:r w:rsidR="00B75A40">
              <w:rPr>
                <w:rFonts w:ascii="Arial" w:hAnsi="Arial" w:cs="Arial"/>
                <w:sz w:val="20"/>
                <w:szCs w:val="20"/>
              </w:rPr>
              <w:t xml:space="preserve">. </w:t>
            </w:r>
            <w:r w:rsidR="00B75A40" w:rsidRPr="009D26D7">
              <w:rPr>
                <w:rFonts w:ascii="Arial" w:hAnsi="Arial" w:cs="Arial"/>
                <w:sz w:val="20"/>
                <w:szCs w:val="20"/>
              </w:rPr>
              <w:t>Je návrh pro II. pololetí 2009 porada na KÚZK.</w:t>
            </w:r>
          </w:p>
        </w:tc>
      </w:tr>
      <w:tr w:rsidR="0022565A">
        <w:trPr>
          <w:cantSplit/>
          <w:trHeight w:val="405"/>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1.3. Vyhodnocení prevence v komisi RZK pro otázky prevenci SPJ</w:t>
            </w:r>
          </w:p>
          <w:p w:rsidR="0022565A" w:rsidRDefault="0022565A">
            <w:pPr>
              <w:rPr>
                <w:rFonts w:ascii="Arial" w:hAnsi="Arial" w:cs="Arial"/>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rPr>
                <w:rFonts w:ascii="Arial" w:hAnsi="Arial" w:cs="Arial"/>
                <w:sz w:val="20"/>
                <w:szCs w:val="20"/>
              </w:rPr>
            </w:pPr>
            <w:r>
              <w:rPr>
                <w:rFonts w:ascii="Arial" w:hAnsi="Arial" w:cs="Arial"/>
                <w:sz w:val="20"/>
                <w:szCs w:val="20"/>
              </w:rPr>
              <w:t>Realizace protidrogové politiky v kraji, zápisy z jednání, opatření, návrhy, podněty, připomínky, doplnění</w:t>
            </w:r>
          </w:p>
        </w:tc>
        <w:tc>
          <w:tcPr>
            <w:tcW w:w="1440" w:type="dxa"/>
          </w:tcPr>
          <w:p w:rsidR="0022565A" w:rsidRDefault="0022565A">
            <w:pPr>
              <w:rPr>
                <w:rFonts w:ascii="Arial" w:hAnsi="Arial" w:cs="Arial"/>
                <w:sz w:val="20"/>
                <w:szCs w:val="20"/>
              </w:rPr>
            </w:pPr>
            <w:r>
              <w:rPr>
                <w:rFonts w:ascii="Arial" w:hAnsi="Arial" w:cs="Arial"/>
                <w:sz w:val="20"/>
                <w:szCs w:val="20"/>
              </w:rPr>
              <w:t>Proběhlo 18.3.2008 v komisi, splněno</w:t>
            </w:r>
            <w:r w:rsidR="008D10C3">
              <w:rPr>
                <w:rFonts w:ascii="Arial" w:hAnsi="Arial" w:cs="Arial"/>
                <w:sz w:val="20"/>
                <w:szCs w:val="20"/>
              </w:rPr>
              <w:t xml:space="preserve"> za rok 2008</w:t>
            </w:r>
            <w:r w:rsidR="00B75A40">
              <w:rPr>
                <w:rFonts w:ascii="Arial" w:hAnsi="Arial" w:cs="Arial"/>
                <w:sz w:val="20"/>
                <w:szCs w:val="20"/>
              </w:rPr>
              <w:t>.</w:t>
            </w:r>
          </w:p>
        </w:tc>
      </w:tr>
      <w:tr w:rsidR="0022565A">
        <w:trPr>
          <w:cantSplit/>
          <w:trHeight w:val="1461"/>
        </w:trPr>
        <w:tc>
          <w:tcPr>
            <w:tcW w:w="1620" w:type="dxa"/>
            <w:vMerge w:val="restart"/>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2. Zajistit kvalitní programy primární prevence</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2.1. Zapojit NNO ve ZK do akreditace standardů specifické primární prevence rizikového chování dětí a mládeže, která je předpokladem dotačního řízení na MŠMT</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KŠKP, KPK komise RZK pro otázky prevence SPJ</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Kvalitní programy prevence ve školách, </w:t>
            </w:r>
          </w:p>
          <w:p w:rsidR="0022565A" w:rsidRDefault="0022565A">
            <w:pPr>
              <w:rPr>
                <w:rFonts w:ascii="Arial" w:hAnsi="Arial" w:cs="Arial"/>
                <w:sz w:val="20"/>
                <w:szCs w:val="20"/>
              </w:rPr>
            </w:pPr>
            <w:r>
              <w:rPr>
                <w:rFonts w:ascii="Arial" w:hAnsi="Arial" w:cs="Arial"/>
                <w:sz w:val="20"/>
                <w:szCs w:val="20"/>
              </w:rPr>
              <w:t>možnost dotací z MŠMT</w:t>
            </w:r>
          </w:p>
        </w:tc>
        <w:tc>
          <w:tcPr>
            <w:tcW w:w="1440" w:type="dxa"/>
          </w:tcPr>
          <w:p w:rsidR="0022565A" w:rsidRDefault="0022565A">
            <w:pPr>
              <w:rPr>
                <w:rFonts w:ascii="Arial" w:hAnsi="Arial" w:cs="Arial"/>
                <w:sz w:val="20"/>
                <w:szCs w:val="20"/>
              </w:rPr>
            </w:pPr>
            <w:r>
              <w:rPr>
                <w:rFonts w:ascii="Arial" w:hAnsi="Arial" w:cs="Arial"/>
                <w:sz w:val="20"/>
                <w:szCs w:val="20"/>
              </w:rPr>
              <w:t xml:space="preserve">Probíhá snaha o zapojení, zatím není žádná NNO ze ZK </w:t>
            </w:r>
            <w:r w:rsidR="00B75A40">
              <w:rPr>
                <w:rFonts w:ascii="Arial" w:hAnsi="Arial" w:cs="Arial"/>
                <w:sz w:val="20"/>
                <w:szCs w:val="20"/>
              </w:rPr>
              <w:t>.</w:t>
            </w:r>
          </w:p>
        </w:tc>
      </w:tr>
      <w:tr w:rsidR="0022565A">
        <w:trPr>
          <w:cantSplit/>
          <w:trHeight w:val="892"/>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2.2.  V rámci kraje vytvořit a vést rejstřík akreditovaných NNO ve  ZK</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Prosinec 2008</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KŠKP, 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Informace o akreditovaných  programech pro veřejnost</w:t>
            </w:r>
          </w:p>
        </w:tc>
        <w:tc>
          <w:tcPr>
            <w:tcW w:w="1440" w:type="dxa"/>
          </w:tcPr>
          <w:p w:rsidR="0022565A" w:rsidRDefault="0022565A">
            <w:pPr>
              <w:rPr>
                <w:rFonts w:ascii="Arial" w:hAnsi="Arial" w:cs="Arial"/>
                <w:sz w:val="20"/>
                <w:szCs w:val="20"/>
              </w:rPr>
            </w:pPr>
            <w:r>
              <w:rPr>
                <w:rFonts w:ascii="Arial" w:hAnsi="Arial" w:cs="Arial"/>
                <w:sz w:val="20"/>
                <w:szCs w:val="20"/>
              </w:rPr>
              <w:t>Není veden, když není  žádná NNO.</w:t>
            </w:r>
          </w:p>
        </w:tc>
      </w:tr>
      <w:tr w:rsidR="0022565A">
        <w:trPr>
          <w:cantSplit/>
          <w:trHeight w:val="735"/>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2.3. Seznámit NNO ve ZK s manuálem dobré praxe</w:t>
            </w:r>
          </w:p>
        </w:tc>
        <w:tc>
          <w:tcPr>
            <w:tcW w:w="1080" w:type="dxa"/>
          </w:tcPr>
          <w:p w:rsidR="0022565A" w:rsidRDefault="0022565A">
            <w:pPr>
              <w:rPr>
                <w:rFonts w:ascii="Arial" w:hAnsi="Arial" w:cs="Arial"/>
                <w:sz w:val="20"/>
                <w:szCs w:val="20"/>
              </w:rPr>
            </w:pPr>
            <w:r>
              <w:rPr>
                <w:rFonts w:ascii="Arial" w:hAnsi="Arial" w:cs="Arial"/>
                <w:sz w:val="20"/>
                <w:szCs w:val="20"/>
              </w:rPr>
              <w:t>po vydání MŠMT ČR</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KŠKP</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Vzdělávání, informace pracovníků NZDM, předání manuálu</w:t>
            </w:r>
          </w:p>
        </w:tc>
        <w:tc>
          <w:tcPr>
            <w:tcW w:w="1440" w:type="dxa"/>
          </w:tcPr>
          <w:p w:rsidR="0022565A" w:rsidRDefault="0022565A">
            <w:pPr>
              <w:rPr>
                <w:rFonts w:ascii="Arial" w:hAnsi="Arial" w:cs="Arial"/>
                <w:sz w:val="20"/>
                <w:szCs w:val="20"/>
              </w:rPr>
            </w:pPr>
            <w:r>
              <w:rPr>
                <w:rFonts w:ascii="Arial" w:hAnsi="Arial" w:cs="Arial"/>
                <w:sz w:val="20"/>
                <w:szCs w:val="20"/>
              </w:rPr>
              <w:t>Manuál dobré praxe zatím není</w:t>
            </w:r>
            <w:r w:rsidR="00B75A40">
              <w:rPr>
                <w:rFonts w:ascii="Arial" w:hAnsi="Arial" w:cs="Arial"/>
                <w:sz w:val="20"/>
                <w:szCs w:val="20"/>
              </w:rPr>
              <w:t>.</w:t>
            </w:r>
            <w:r>
              <w:rPr>
                <w:rFonts w:ascii="Arial" w:hAnsi="Arial" w:cs="Arial"/>
                <w:sz w:val="20"/>
                <w:szCs w:val="20"/>
              </w:rPr>
              <w:t xml:space="preserve"> </w:t>
            </w:r>
          </w:p>
        </w:tc>
      </w:tr>
      <w:tr w:rsidR="0022565A">
        <w:trPr>
          <w:cantSplit/>
          <w:trHeight w:val="1497"/>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sz w:val="20"/>
                <w:szCs w:val="20"/>
              </w:rPr>
            </w:pPr>
          </w:p>
          <w:p w:rsidR="0022565A" w:rsidRDefault="0022565A">
            <w:pPr>
              <w:rPr>
                <w:rFonts w:ascii="Arial" w:hAnsi="Arial"/>
                <w:sz w:val="20"/>
                <w:szCs w:val="20"/>
              </w:rPr>
            </w:pPr>
            <w:r>
              <w:rPr>
                <w:rFonts w:ascii="Arial" w:hAnsi="Arial"/>
                <w:sz w:val="20"/>
                <w:szCs w:val="20"/>
              </w:rPr>
              <w:t xml:space="preserve">2.4. Dotační řízení - </w:t>
            </w:r>
          </w:p>
          <w:p w:rsidR="0022565A" w:rsidRDefault="0022565A">
            <w:pPr>
              <w:rPr>
                <w:rFonts w:ascii="Arial" w:hAnsi="Arial"/>
                <w:sz w:val="20"/>
                <w:szCs w:val="20"/>
              </w:rPr>
            </w:pPr>
            <w:r>
              <w:rPr>
                <w:rFonts w:ascii="Arial" w:hAnsi="Arial"/>
                <w:sz w:val="20"/>
                <w:szCs w:val="20"/>
              </w:rPr>
              <w:t>Program I. MŠMT</w:t>
            </w:r>
          </w:p>
        </w:tc>
        <w:tc>
          <w:tcPr>
            <w:tcW w:w="1080" w:type="dxa"/>
          </w:tcPr>
          <w:p w:rsidR="0022565A" w:rsidRDefault="0022565A">
            <w:pPr>
              <w:rPr>
                <w:rFonts w:ascii="Arial" w:hAnsi="Arial"/>
                <w:sz w:val="20"/>
                <w:szCs w:val="20"/>
              </w:rPr>
            </w:pPr>
          </w:p>
          <w:p w:rsidR="0022565A" w:rsidRDefault="0022565A">
            <w:pPr>
              <w:rPr>
                <w:rFonts w:ascii="Arial" w:hAnsi="Arial"/>
                <w:sz w:val="20"/>
                <w:szCs w:val="20"/>
              </w:rPr>
            </w:pPr>
            <w:r>
              <w:rPr>
                <w:rFonts w:ascii="Arial" w:hAnsi="Arial"/>
                <w:sz w:val="20"/>
                <w:szCs w:val="20"/>
              </w:rPr>
              <w:t>Březen 2008</w:t>
            </w:r>
          </w:p>
          <w:p w:rsidR="0022565A" w:rsidRDefault="0022565A">
            <w:pPr>
              <w:rPr>
                <w:rFonts w:ascii="Arial" w:hAnsi="Arial"/>
                <w:sz w:val="20"/>
                <w:szCs w:val="20"/>
              </w:rPr>
            </w:pPr>
            <w:r>
              <w:rPr>
                <w:rFonts w:ascii="Arial" w:hAnsi="Arial"/>
                <w:sz w:val="20"/>
                <w:szCs w:val="20"/>
              </w:rPr>
              <w:t>Březen 2009</w:t>
            </w:r>
          </w:p>
        </w:tc>
        <w:tc>
          <w:tcPr>
            <w:tcW w:w="1440" w:type="dxa"/>
          </w:tcPr>
          <w:p w:rsidR="0022565A" w:rsidRDefault="0022565A">
            <w:pPr>
              <w:rPr>
                <w:rFonts w:ascii="Arial" w:hAnsi="Arial"/>
                <w:sz w:val="20"/>
                <w:szCs w:val="20"/>
              </w:rPr>
            </w:pPr>
          </w:p>
          <w:p w:rsidR="0022565A" w:rsidRDefault="0022565A">
            <w:pPr>
              <w:rPr>
                <w:rFonts w:ascii="Arial" w:hAnsi="Arial"/>
                <w:sz w:val="20"/>
                <w:szCs w:val="20"/>
              </w:rPr>
            </w:pPr>
            <w:r>
              <w:rPr>
                <w:rFonts w:ascii="Arial" w:hAnsi="Arial"/>
                <w:sz w:val="20"/>
                <w:szCs w:val="20"/>
              </w:rPr>
              <w:t>KŠKP, oddělení NNO</w:t>
            </w:r>
          </w:p>
        </w:tc>
        <w:tc>
          <w:tcPr>
            <w:tcW w:w="2400" w:type="dxa"/>
          </w:tcPr>
          <w:p w:rsidR="0022565A" w:rsidRDefault="0022565A">
            <w:pPr>
              <w:rPr>
                <w:rFonts w:ascii="Arial" w:hAnsi="Arial"/>
                <w:sz w:val="20"/>
                <w:szCs w:val="20"/>
              </w:rPr>
            </w:pPr>
          </w:p>
          <w:p w:rsidR="0022565A" w:rsidRDefault="0022565A">
            <w:pPr>
              <w:rPr>
                <w:rFonts w:ascii="Arial" w:hAnsi="Arial"/>
                <w:sz w:val="20"/>
                <w:szCs w:val="20"/>
              </w:rPr>
            </w:pPr>
            <w:r>
              <w:rPr>
                <w:rFonts w:ascii="Arial" w:hAnsi="Arial"/>
                <w:sz w:val="20"/>
                <w:szCs w:val="20"/>
              </w:rPr>
              <w:t>Rozdělení finančních prostředků ze státního rozpočtu, účast ve výběrové komisi a návrh RZK k  podpoře</w:t>
            </w:r>
          </w:p>
        </w:tc>
        <w:tc>
          <w:tcPr>
            <w:tcW w:w="1440" w:type="dxa"/>
          </w:tcPr>
          <w:p w:rsidR="0022565A" w:rsidRDefault="0022565A">
            <w:pPr>
              <w:rPr>
                <w:rFonts w:ascii="Arial" w:hAnsi="Arial"/>
                <w:sz w:val="20"/>
                <w:szCs w:val="20"/>
              </w:rPr>
            </w:pPr>
            <w:r>
              <w:rPr>
                <w:rFonts w:ascii="Arial" w:hAnsi="Arial"/>
                <w:sz w:val="20"/>
                <w:szCs w:val="20"/>
              </w:rPr>
              <w:t>RZK - 25.3.2008 usn.č.0199/R06/08, splněno</w:t>
            </w:r>
            <w:r w:rsidR="008D10C3">
              <w:rPr>
                <w:rFonts w:ascii="Arial" w:hAnsi="Arial"/>
                <w:sz w:val="20"/>
                <w:szCs w:val="20"/>
              </w:rPr>
              <w:t xml:space="preserve"> za rok 2008 za rok 2008</w:t>
            </w:r>
            <w:r w:rsidR="00B75A40">
              <w:rPr>
                <w:rFonts w:ascii="Arial" w:hAnsi="Arial"/>
                <w:sz w:val="20"/>
                <w:szCs w:val="20"/>
              </w:rPr>
              <w:t>.</w:t>
            </w:r>
            <w:r>
              <w:rPr>
                <w:rFonts w:ascii="Arial" w:hAnsi="Arial"/>
                <w:sz w:val="20"/>
                <w:szCs w:val="20"/>
              </w:rPr>
              <w:t xml:space="preserve"> </w:t>
            </w:r>
          </w:p>
        </w:tc>
      </w:tr>
      <w:tr w:rsidR="0022565A">
        <w:trPr>
          <w:cantSplit/>
          <w:trHeight w:val="1425"/>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2.5. Dotační řízení Podprogramu pro nestátní a neziskové organizace v oblasti </w:t>
            </w:r>
          </w:p>
          <w:p w:rsidR="0022565A" w:rsidRDefault="0022565A">
            <w:pPr>
              <w:rPr>
                <w:rFonts w:ascii="Arial" w:hAnsi="Arial" w:cs="Arial"/>
                <w:sz w:val="20"/>
                <w:szCs w:val="20"/>
              </w:rPr>
            </w:pPr>
            <w:r>
              <w:rPr>
                <w:rFonts w:ascii="Arial" w:hAnsi="Arial" w:cs="Arial"/>
                <w:sz w:val="20"/>
                <w:szCs w:val="20"/>
              </w:rPr>
              <w:t>prevence SPJ</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 čtvrtletí 2008</w:t>
            </w:r>
          </w:p>
          <w:p w:rsidR="0022565A" w:rsidRDefault="0022565A">
            <w:pPr>
              <w:rPr>
                <w:rFonts w:ascii="Arial" w:hAnsi="Arial" w:cs="Arial"/>
                <w:sz w:val="20"/>
                <w:szCs w:val="20"/>
              </w:rPr>
            </w:pPr>
            <w:r>
              <w:rPr>
                <w:rFonts w:ascii="Arial" w:hAnsi="Arial" w:cs="Arial"/>
                <w:sz w:val="20"/>
                <w:szCs w:val="20"/>
              </w:rPr>
              <w:t>2009</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KŠKP, oddělení NNO </w:t>
            </w:r>
          </w:p>
          <w:p w:rsidR="0022565A" w:rsidRDefault="0022565A">
            <w:pPr>
              <w:rPr>
                <w:rFonts w:ascii="Arial" w:hAnsi="Arial" w:cs="Arial"/>
                <w:sz w:val="20"/>
                <w:szCs w:val="20"/>
              </w:rPr>
            </w:pP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sz w:val="20"/>
                <w:szCs w:val="20"/>
              </w:rPr>
              <w:t>Rozdělení finančních prostředků z rozpočtu kraje, ú</w:t>
            </w:r>
            <w:r>
              <w:rPr>
                <w:rFonts w:ascii="Arial" w:hAnsi="Arial" w:cs="Arial"/>
                <w:sz w:val="20"/>
                <w:szCs w:val="20"/>
              </w:rPr>
              <w:t>čast ve výběrové komisi a návrh RZK k podpoře</w:t>
            </w:r>
          </w:p>
        </w:tc>
        <w:tc>
          <w:tcPr>
            <w:tcW w:w="1440" w:type="dxa"/>
          </w:tcPr>
          <w:p w:rsidR="0022565A" w:rsidRDefault="0022565A">
            <w:pPr>
              <w:rPr>
                <w:rFonts w:ascii="Arial" w:hAnsi="Arial" w:cs="Arial"/>
                <w:sz w:val="20"/>
                <w:szCs w:val="20"/>
              </w:rPr>
            </w:pPr>
            <w:r>
              <w:rPr>
                <w:rFonts w:ascii="Arial" w:hAnsi="Arial" w:cs="Arial"/>
                <w:sz w:val="20"/>
                <w:szCs w:val="20"/>
              </w:rPr>
              <w:t>RZK - 25.2.2008  usn.č.0129/R04/08 + ZZK 19.3.2008, splněno</w:t>
            </w:r>
            <w:r w:rsidR="008D10C3">
              <w:rPr>
                <w:rFonts w:ascii="Arial" w:hAnsi="Arial" w:cs="Arial"/>
                <w:sz w:val="20"/>
                <w:szCs w:val="20"/>
              </w:rPr>
              <w:t xml:space="preserve"> za r. 2008</w:t>
            </w:r>
            <w:r w:rsidR="00B75A40">
              <w:rPr>
                <w:rFonts w:ascii="Arial" w:hAnsi="Arial" w:cs="Arial"/>
                <w:sz w:val="20"/>
                <w:szCs w:val="20"/>
              </w:rPr>
              <w:t>.</w:t>
            </w:r>
          </w:p>
        </w:tc>
      </w:tr>
      <w:tr w:rsidR="0022565A">
        <w:trPr>
          <w:trHeight w:val="637"/>
        </w:trPr>
        <w:tc>
          <w:tcPr>
            <w:tcW w:w="16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 Vzdělávání subjektů působících v prevenci</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3.1. Vzdělávání pracovníků NNO ve  ZK v PP</w:t>
            </w:r>
          </w:p>
          <w:p w:rsidR="0022565A" w:rsidRDefault="0022565A">
            <w:pPr>
              <w:rPr>
                <w:rFonts w:ascii="Arial" w:hAnsi="Arial" w:cs="Arial"/>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KŠKP</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Informace</w:t>
            </w:r>
          </w:p>
        </w:tc>
        <w:tc>
          <w:tcPr>
            <w:tcW w:w="1440" w:type="dxa"/>
          </w:tcPr>
          <w:p w:rsidR="0022565A" w:rsidRDefault="0022565A">
            <w:pPr>
              <w:rPr>
                <w:rFonts w:ascii="Arial" w:hAnsi="Arial" w:cs="Arial"/>
                <w:sz w:val="20"/>
                <w:szCs w:val="20"/>
              </w:rPr>
            </w:pPr>
            <w:r>
              <w:rPr>
                <w:rFonts w:ascii="Arial" w:hAnsi="Arial" w:cs="Arial"/>
                <w:sz w:val="20"/>
                <w:szCs w:val="20"/>
              </w:rPr>
              <w:t>Proběhlo v rámci II. krajská konference k prevenci 28.3.</w:t>
            </w:r>
            <w:r w:rsidR="00902559">
              <w:rPr>
                <w:rFonts w:ascii="Arial" w:hAnsi="Arial" w:cs="Arial"/>
                <w:sz w:val="20"/>
                <w:szCs w:val="20"/>
              </w:rPr>
              <w:t xml:space="preserve"> </w:t>
            </w:r>
            <w:r>
              <w:rPr>
                <w:rFonts w:ascii="Arial" w:hAnsi="Arial" w:cs="Arial"/>
                <w:sz w:val="20"/>
                <w:szCs w:val="20"/>
              </w:rPr>
              <w:t xml:space="preserve">2008, </w:t>
            </w:r>
            <w:r w:rsidR="00B75A40">
              <w:rPr>
                <w:rFonts w:ascii="Arial" w:hAnsi="Arial" w:cs="Arial"/>
                <w:sz w:val="20"/>
                <w:szCs w:val="20"/>
              </w:rPr>
              <w:t>dále 11.-12.</w:t>
            </w:r>
            <w:r w:rsidR="00902559">
              <w:rPr>
                <w:rFonts w:ascii="Arial" w:hAnsi="Arial" w:cs="Arial"/>
                <w:sz w:val="20"/>
                <w:szCs w:val="20"/>
              </w:rPr>
              <w:t xml:space="preserve"> </w:t>
            </w:r>
            <w:r w:rsidR="00B75A40">
              <w:rPr>
                <w:rFonts w:ascii="Arial" w:hAnsi="Arial" w:cs="Arial"/>
                <w:sz w:val="20"/>
                <w:szCs w:val="20"/>
              </w:rPr>
              <w:t xml:space="preserve">9.2008 - seminář s </w:t>
            </w:r>
            <w:r>
              <w:rPr>
                <w:rFonts w:ascii="Arial" w:hAnsi="Arial" w:cs="Arial"/>
                <w:sz w:val="20"/>
                <w:szCs w:val="20"/>
              </w:rPr>
              <w:t>dr. Martínkem</w:t>
            </w:r>
            <w:r w:rsidR="00B75A40">
              <w:rPr>
                <w:rFonts w:ascii="Arial" w:hAnsi="Arial" w:cs="Arial"/>
                <w:sz w:val="20"/>
                <w:szCs w:val="20"/>
              </w:rPr>
              <w:t>.</w:t>
            </w:r>
            <w:r w:rsidR="00902559">
              <w:rPr>
                <w:rFonts w:ascii="Arial" w:hAnsi="Arial" w:cs="Arial"/>
                <w:sz w:val="20"/>
                <w:szCs w:val="20"/>
              </w:rPr>
              <w:t xml:space="preserve"> </w:t>
            </w:r>
            <w:r w:rsidR="00B75A40">
              <w:rPr>
                <w:rFonts w:ascii="Arial" w:hAnsi="Arial" w:cs="Arial"/>
                <w:sz w:val="20"/>
                <w:szCs w:val="20"/>
              </w:rPr>
              <w:t>Splněno</w:t>
            </w:r>
            <w:r w:rsidR="008D10C3">
              <w:rPr>
                <w:rFonts w:ascii="Arial" w:hAnsi="Arial" w:cs="Arial"/>
                <w:sz w:val="20"/>
                <w:szCs w:val="20"/>
              </w:rPr>
              <w:t xml:space="preserve"> za r. 2008</w:t>
            </w:r>
            <w:r w:rsidR="00B75A40">
              <w:rPr>
                <w:rFonts w:ascii="Arial" w:hAnsi="Arial" w:cs="Arial"/>
                <w:sz w:val="20"/>
                <w:szCs w:val="20"/>
              </w:rPr>
              <w:t>.</w:t>
            </w:r>
            <w:r>
              <w:rPr>
                <w:rFonts w:ascii="Arial" w:hAnsi="Arial" w:cs="Arial"/>
                <w:sz w:val="20"/>
                <w:szCs w:val="20"/>
              </w:rPr>
              <w:t xml:space="preserve"> </w:t>
            </w:r>
          </w:p>
        </w:tc>
      </w:tr>
      <w:tr w:rsidR="0022565A">
        <w:trPr>
          <w:trHeight w:val="1013"/>
        </w:trPr>
        <w:tc>
          <w:tcPr>
            <w:tcW w:w="16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4. Sběr dat v oblasti primární prevence ve školách</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4.1. Připravit dotazníková šetření pro školy a školská zařízení ZK , která by mapovala výskyt SPJ</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Leden 2008</w:t>
            </w:r>
          </w:p>
          <w:p w:rsidR="0022565A" w:rsidRDefault="0022565A">
            <w:pPr>
              <w:rPr>
                <w:rFonts w:ascii="Arial" w:hAnsi="Arial" w:cs="Arial"/>
                <w:sz w:val="20"/>
                <w:szCs w:val="20"/>
              </w:rPr>
            </w:pPr>
            <w:r>
              <w:rPr>
                <w:rFonts w:ascii="Arial" w:hAnsi="Arial" w:cs="Arial"/>
                <w:sz w:val="20"/>
                <w:szCs w:val="20"/>
              </w:rPr>
              <w:t>2009</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KŠKP</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Výskyt sociálně patologických jevů ve školách, analýza potřeb škol, záměry preventivního působení</w:t>
            </w:r>
          </w:p>
        </w:tc>
        <w:tc>
          <w:tcPr>
            <w:tcW w:w="1440" w:type="dxa"/>
          </w:tcPr>
          <w:p w:rsidR="0022565A" w:rsidRDefault="0022565A">
            <w:pPr>
              <w:rPr>
                <w:rFonts w:ascii="Arial" w:hAnsi="Arial" w:cs="Arial"/>
                <w:sz w:val="20"/>
                <w:szCs w:val="20"/>
              </w:rPr>
            </w:pPr>
            <w:r>
              <w:rPr>
                <w:rFonts w:ascii="Arial" w:hAnsi="Arial" w:cs="Arial"/>
                <w:sz w:val="20"/>
                <w:szCs w:val="20"/>
              </w:rPr>
              <w:t>Dotazníkové šetření bylo dokončeno 5.7.</w:t>
            </w:r>
            <w:r w:rsidR="00D55F95">
              <w:rPr>
                <w:rFonts w:ascii="Arial" w:hAnsi="Arial" w:cs="Arial"/>
                <w:sz w:val="20"/>
                <w:szCs w:val="20"/>
              </w:rPr>
              <w:t>08</w:t>
            </w:r>
            <w:r>
              <w:rPr>
                <w:rFonts w:ascii="Arial" w:hAnsi="Arial" w:cs="Arial"/>
                <w:sz w:val="20"/>
                <w:szCs w:val="20"/>
              </w:rPr>
              <w:t xml:space="preserve">,  výsledky </w:t>
            </w:r>
            <w:r w:rsidR="00902559">
              <w:rPr>
                <w:rFonts w:ascii="Arial" w:hAnsi="Arial" w:cs="Arial"/>
                <w:sz w:val="20"/>
                <w:szCs w:val="20"/>
              </w:rPr>
              <w:t>jsou zpracovány</w:t>
            </w:r>
            <w:r w:rsidR="008D10C3">
              <w:rPr>
                <w:rFonts w:ascii="Arial" w:hAnsi="Arial" w:cs="Arial"/>
                <w:sz w:val="20"/>
                <w:szCs w:val="20"/>
              </w:rPr>
              <w:t xml:space="preserve"> a zveřejněny na webu ZK</w:t>
            </w:r>
            <w:r w:rsidR="00902559">
              <w:rPr>
                <w:rFonts w:ascii="Arial" w:hAnsi="Arial" w:cs="Arial"/>
                <w:sz w:val="20"/>
                <w:szCs w:val="20"/>
              </w:rPr>
              <w:t>.</w:t>
            </w:r>
          </w:p>
        </w:tc>
      </w:tr>
      <w:tr w:rsidR="0022565A">
        <w:trPr>
          <w:trHeight w:val="270"/>
        </w:trPr>
        <w:tc>
          <w:tcPr>
            <w:tcW w:w="16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5. Podpora certifikací programů primární prevence ve Zlínském kraji</w:t>
            </w:r>
          </w:p>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5.1. Metodicky a informačně podporovat a motivovat NNO k účasti na procesu certifikace programů primární prevence jako nástroje zvyšování kvality</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p w:rsidR="0022565A" w:rsidRDefault="0022565A">
            <w:pPr>
              <w:rPr>
                <w:rFonts w:ascii="Arial" w:hAnsi="Arial" w:cs="Arial"/>
                <w:sz w:val="20"/>
                <w:szCs w:val="20"/>
              </w:rPr>
            </w:pP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oddělení NNO, odbor ŠK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Počet NNO zapojených do certifikace, počet aktivit realizovaných KÚ ZK</w:t>
            </w:r>
          </w:p>
        </w:tc>
        <w:tc>
          <w:tcPr>
            <w:tcW w:w="1440" w:type="dxa"/>
          </w:tcPr>
          <w:p w:rsidR="0022565A" w:rsidRPr="00B75A40" w:rsidRDefault="0022565A">
            <w:pPr>
              <w:rPr>
                <w:rFonts w:ascii="Arial" w:hAnsi="Arial" w:cs="Arial"/>
                <w:sz w:val="20"/>
                <w:szCs w:val="20"/>
              </w:rPr>
            </w:pPr>
            <w:r w:rsidRPr="00B75A40">
              <w:rPr>
                <w:rFonts w:ascii="Arial" w:hAnsi="Arial" w:cs="Arial"/>
                <w:sz w:val="20"/>
                <w:szCs w:val="20"/>
              </w:rPr>
              <w:t>Probíhá průběžně.</w:t>
            </w:r>
          </w:p>
        </w:tc>
      </w:tr>
    </w:tbl>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r>
        <w:rPr>
          <w:rFonts w:ascii="Arial" w:hAnsi="Arial"/>
          <w:b/>
          <w:sz w:val="32"/>
          <w:szCs w:val="32"/>
        </w:rPr>
        <w:t>II. Léčba a následná péče</w:t>
      </w:r>
    </w:p>
    <w:p w:rsidR="0022565A" w:rsidRDefault="0022565A">
      <w:pPr>
        <w:rPr>
          <w:rFonts w:ascii="Arial" w:hAnsi="Arial"/>
          <w:sz w:val="20"/>
          <w:szCs w:val="20"/>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1080"/>
        <w:gridCol w:w="1440"/>
        <w:gridCol w:w="2400"/>
        <w:gridCol w:w="1440"/>
      </w:tblGrid>
      <w:tr w:rsidR="0022565A">
        <w:tc>
          <w:tcPr>
            <w:tcW w:w="1620" w:type="dxa"/>
          </w:tcPr>
          <w:p w:rsidR="0022565A" w:rsidRDefault="0022565A">
            <w:pPr>
              <w:rPr>
                <w:rFonts w:ascii="Arial" w:hAnsi="Arial"/>
                <w:b/>
                <w:sz w:val="20"/>
                <w:szCs w:val="20"/>
              </w:rPr>
            </w:pPr>
            <w:r>
              <w:rPr>
                <w:rFonts w:ascii="Arial" w:hAnsi="Arial"/>
                <w:b/>
                <w:sz w:val="20"/>
                <w:szCs w:val="20"/>
              </w:rPr>
              <w:t>Cíl</w:t>
            </w:r>
          </w:p>
        </w:tc>
        <w:tc>
          <w:tcPr>
            <w:tcW w:w="2520" w:type="dxa"/>
            <w:tcBorders>
              <w:bottom w:val="single" w:sz="4" w:space="0" w:color="auto"/>
            </w:tcBorders>
          </w:tcPr>
          <w:p w:rsidR="0022565A" w:rsidRDefault="0022565A">
            <w:pPr>
              <w:rPr>
                <w:rFonts w:ascii="Arial" w:hAnsi="Arial"/>
                <w:b/>
                <w:sz w:val="20"/>
                <w:szCs w:val="20"/>
              </w:rPr>
            </w:pPr>
            <w:r>
              <w:rPr>
                <w:rFonts w:ascii="Arial" w:hAnsi="Arial"/>
                <w:b/>
                <w:sz w:val="20"/>
                <w:szCs w:val="20"/>
              </w:rPr>
              <w:t>Činnost</w:t>
            </w:r>
          </w:p>
        </w:tc>
        <w:tc>
          <w:tcPr>
            <w:tcW w:w="1080" w:type="dxa"/>
          </w:tcPr>
          <w:p w:rsidR="0022565A" w:rsidRDefault="0022565A">
            <w:pPr>
              <w:rPr>
                <w:rFonts w:ascii="Arial" w:hAnsi="Arial"/>
                <w:b/>
                <w:sz w:val="20"/>
                <w:szCs w:val="20"/>
              </w:rPr>
            </w:pPr>
            <w:r>
              <w:rPr>
                <w:rFonts w:ascii="Arial" w:hAnsi="Arial"/>
                <w:b/>
                <w:sz w:val="20"/>
                <w:szCs w:val="20"/>
              </w:rPr>
              <w:t>Termín</w:t>
            </w:r>
          </w:p>
        </w:tc>
        <w:tc>
          <w:tcPr>
            <w:tcW w:w="1440" w:type="dxa"/>
          </w:tcPr>
          <w:p w:rsidR="0022565A" w:rsidRDefault="0022565A">
            <w:pPr>
              <w:rPr>
                <w:rFonts w:ascii="Arial" w:hAnsi="Arial"/>
                <w:b/>
                <w:sz w:val="20"/>
                <w:szCs w:val="20"/>
              </w:rPr>
            </w:pPr>
            <w:r>
              <w:rPr>
                <w:rFonts w:ascii="Arial" w:hAnsi="Arial"/>
                <w:b/>
                <w:sz w:val="20"/>
                <w:szCs w:val="20"/>
              </w:rPr>
              <w:t>Zodpovídá</w:t>
            </w:r>
          </w:p>
        </w:tc>
        <w:tc>
          <w:tcPr>
            <w:tcW w:w="2400" w:type="dxa"/>
          </w:tcPr>
          <w:p w:rsidR="0022565A" w:rsidRDefault="0022565A">
            <w:pPr>
              <w:rPr>
                <w:rFonts w:ascii="Arial" w:hAnsi="Arial"/>
                <w:b/>
                <w:sz w:val="20"/>
                <w:szCs w:val="20"/>
              </w:rPr>
            </w:pPr>
            <w:r>
              <w:rPr>
                <w:rFonts w:ascii="Arial" w:hAnsi="Arial"/>
                <w:b/>
                <w:sz w:val="20"/>
                <w:szCs w:val="20"/>
              </w:rPr>
              <w:t>Ukazatel</w:t>
            </w:r>
          </w:p>
        </w:tc>
        <w:tc>
          <w:tcPr>
            <w:tcW w:w="1440" w:type="dxa"/>
          </w:tcPr>
          <w:p w:rsidR="0022565A" w:rsidRPr="005127DC" w:rsidRDefault="005127DC">
            <w:pPr>
              <w:rPr>
                <w:rFonts w:ascii="Arial" w:hAnsi="Arial"/>
                <w:b/>
                <w:sz w:val="20"/>
                <w:szCs w:val="20"/>
              </w:rPr>
            </w:pPr>
            <w:r w:rsidRPr="005127DC">
              <w:rPr>
                <w:rFonts w:ascii="Arial" w:hAnsi="Arial" w:cs="Arial"/>
                <w:b/>
                <w:sz w:val="20"/>
                <w:szCs w:val="20"/>
              </w:rPr>
              <w:t xml:space="preserve">Plnění k </w:t>
            </w:r>
            <w:r w:rsidR="00B658EF">
              <w:rPr>
                <w:rFonts w:ascii="Arial" w:hAnsi="Arial" w:cs="Arial"/>
                <w:b/>
                <w:sz w:val="20"/>
                <w:szCs w:val="20"/>
              </w:rPr>
              <w:t>3</w:t>
            </w:r>
            <w:r w:rsidRPr="005127DC">
              <w:rPr>
                <w:rFonts w:ascii="Arial" w:hAnsi="Arial" w:cs="Arial"/>
                <w:b/>
                <w:sz w:val="20"/>
                <w:szCs w:val="20"/>
              </w:rPr>
              <w:t>1.1</w:t>
            </w:r>
            <w:r w:rsidR="00B658EF">
              <w:rPr>
                <w:rFonts w:ascii="Arial" w:hAnsi="Arial" w:cs="Arial"/>
                <w:b/>
                <w:sz w:val="20"/>
                <w:szCs w:val="20"/>
              </w:rPr>
              <w:t>2</w:t>
            </w:r>
            <w:r w:rsidRPr="005127DC">
              <w:rPr>
                <w:rFonts w:ascii="Arial" w:hAnsi="Arial" w:cs="Arial"/>
                <w:b/>
                <w:sz w:val="20"/>
                <w:szCs w:val="20"/>
              </w:rPr>
              <w:t>.2008</w:t>
            </w:r>
          </w:p>
        </w:tc>
      </w:tr>
      <w:tr w:rsidR="0022565A">
        <w:trPr>
          <w:cantSplit/>
          <w:trHeight w:val="1727"/>
        </w:trPr>
        <w:tc>
          <w:tcPr>
            <w:tcW w:w="1620" w:type="dxa"/>
            <w:vMerge w:val="restart"/>
          </w:tcPr>
          <w:p w:rsidR="0022565A" w:rsidRDefault="0022565A">
            <w:pPr>
              <w:rPr>
                <w:rFonts w:ascii="Arial" w:hAnsi="Arial" w:cs="Arial"/>
                <w:sz w:val="20"/>
                <w:szCs w:val="20"/>
              </w:rPr>
            </w:pPr>
            <w:r>
              <w:rPr>
                <w:rFonts w:ascii="Arial" w:hAnsi="Arial" w:cs="Arial"/>
                <w:sz w:val="20"/>
                <w:szCs w:val="20"/>
              </w:rPr>
              <w:t>6. Dostupná, kvalitní a provázaná siť léčby a následné péče pro uživatele legálních a nelegálních drog</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6.1.  Udržení stávající dobré a fungující spolupráce při umisťování uživatelů nealkoholových návykových látek k detoxikaci a detoxifikaci na Detoxikační jednotku PL Brno-Černovice  </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MUDr. Konečný  člen komise RZK pro otázky prevence SPJ</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Ochota PL Brno - Černovice, Detoxikační jednotka (prim. MUDr. Pokora) přijímat pacienty a pacientky ze Zlínského kraje k detoxikačnímu a detoxifikačnímu pobytu</w:t>
            </w:r>
          </w:p>
        </w:tc>
        <w:tc>
          <w:tcPr>
            <w:tcW w:w="1440" w:type="dxa"/>
          </w:tcPr>
          <w:p w:rsidR="0022565A" w:rsidRDefault="0022565A">
            <w:pPr>
              <w:rPr>
                <w:rFonts w:ascii="Arial" w:hAnsi="Arial" w:cs="Arial"/>
                <w:b/>
                <w:sz w:val="20"/>
                <w:szCs w:val="20"/>
              </w:rPr>
            </w:pPr>
          </w:p>
          <w:p w:rsidR="0022565A" w:rsidRPr="00B75A40" w:rsidRDefault="0022565A">
            <w:pPr>
              <w:rPr>
                <w:rFonts w:ascii="Arial" w:hAnsi="Arial" w:cs="Arial"/>
                <w:sz w:val="20"/>
                <w:szCs w:val="20"/>
              </w:rPr>
            </w:pPr>
            <w:r w:rsidRPr="00B75A40">
              <w:rPr>
                <w:rFonts w:ascii="Arial" w:hAnsi="Arial" w:cs="Arial"/>
                <w:sz w:val="20"/>
                <w:szCs w:val="20"/>
              </w:rPr>
              <w:t xml:space="preserve">Probíhá </w:t>
            </w:r>
            <w:r w:rsidR="00B75A40" w:rsidRPr="00B75A40">
              <w:rPr>
                <w:rFonts w:ascii="Arial" w:hAnsi="Arial" w:cs="Arial"/>
                <w:sz w:val="20"/>
                <w:szCs w:val="20"/>
              </w:rPr>
              <w:t>průběžně.</w:t>
            </w:r>
          </w:p>
        </w:tc>
      </w:tr>
      <w:tr w:rsidR="0022565A">
        <w:trPr>
          <w:cantSplit/>
          <w:trHeight w:val="2835"/>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6.2. Podpora při posílení možností následné péče a léčby pro pacienty závislé na legálních i nelegálních návykových látkách v doléčovacích zařízení. </w:t>
            </w:r>
          </w:p>
          <w:p w:rsidR="0022565A" w:rsidRDefault="0022565A">
            <w:pPr>
              <w:rPr>
                <w:rFonts w:ascii="Arial" w:hAnsi="Arial" w:cs="Arial"/>
                <w:b/>
                <w:i/>
                <w:color w:val="FF0000"/>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tc>
        <w:tc>
          <w:tcPr>
            <w:tcW w:w="1440" w:type="dxa"/>
          </w:tcPr>
          <w:p w:rsidR="0022565A" w:rsidRDefault="0022565A">
            <w:pPr>
              <w:rPr>
                <w:rFonts w:ascii="Arial" w:hAnsi="Arial" w:cs="Arial"/>
                <w:sz w:val="20"/>
                <w:szCs w:val="20"/>
                <w:highlight w:val="yellow"/>
              </w:rPr>
            </w:pPr>
          </w:p>
          <w:p w:rsidR="0022565A" w:rsidRDefault="0022565A">
            <w:pPr>
              <w:rPr>
                <w:rFonts w:ascii="Arial" w:hAnsi="Arial" w:cs="Arial"/>
                <w:sz w:val="20"/>
                <w:szCs w:val="20"/>
              </w:rPr>
            </w:pPr>
            <w:r>
              <w:rPr>
                <w:rFonts w:ascii="Arial" w:hAnsi="Arial" w:cs="Arial"/>
                <w:sz w:val="20"/>
                <w:szCs w:val="20"/>
              </w:rPr>
              <w:t>Odbor SZD ve spolupráci s MUDr.Konečným</w:t>
            </w:r>
          </w:p>
          <w:p w:rsidR="0022565A" w:rsidRDefault="0022565A">
            <w:pPr>
              <w:rPr>
                <w:rFonts w:ascii="Arial" w:hAnsi="Arial" w:cs="Arial"/>
                <w:sz w:val="20"/>
                <w:szCs w:val="20"/>
                <w:highlight w:val="yellow"/>
              </w:rPr>
            </w:pPr>
            <w:r>
              <w:rPr>
                <w:rFonts w:ascii="Arial" w:hAnsi="Arial" w:cs="Arial"/>
                <w:sz w:val="20"/>
                <w:szCs w:val="20"/>
              </w:rPr>
              <w:t>členem komise RZK pro otázky prevence SPJ a se zdravotními pojišťovnami</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Provázaná a navazující síť jednotlivých zařízení poskytujících péči a léčbu osobám závislým na alkoholových i nealkoholových návykových látkách.</w:t>
            </w:r>
          </w:p>
          <w:p w:rsidR="0022565A" w:rsidRDefault="0022565A">
            <w:pPr>
              <w:rPr>
                <w:rFonts w:ascii="Arial" w:hAnsi="Arial" w:cs="Arial"/>
                <w:sz w:val="20"/>
                <w:szCs w:val="20"/>
              </w:rPr>
            </w:pPr>
          </w:p>
        </w:tc>
        <w:tc>
          <w:tcPr>
            <w:tcW w:w="1440" w:type="dxa"/>
          </w:tcPr>
          <w:p w:rsidR="0022565A" w:rsidRDefault="0022565A">
            <w:pPr>
              <w:rPr>
                <w:rFonts w:ascii="Arial" w:hAnsi="Arial" w:cs="Arial"/>
                <w:sz w:val="20"/>
                <w:szCs w:val="20"/>
              </w:rPr>
            </w:pPr>
            <w:r>
              <w:rPr>
                <w:rFonts w:ascii="Arial" w:hAnsi="Arial" w:cs="Arial"/>
                <w:sz w:val="20"/>
                <w:szCs w:val="20"/>
              </w:rPr>
              <w:t xml:space="preserve"> </w:t>
            </w:r>
          </w:p>
          <w:p w:rsidR="0022565A" w:rsidRDefault="0022565A">
            <w:pPr>
              <w:rPr>
                <w:rFonts w:ascii="Arial" w:hAnsi="Arial" w:cs="Arial"/>
                <w:color w:val="FF0000"/>
                <w:sz w:val="20"/>
                <w:szCs w:val="20"/>
              </w:rPr>
            </w:pPr>
            <w:r>
              <w:rPr>
                <w:rFonts w:ascii="Arial" w:hAnsi="Arial" w:cs="Arial"/>
                <w:b/>
                <w:i/>
                <w:color w:val="FF0000"/>
                <w:sz w:val="20"/>
                <w:szCs w:val="20"/>
              </w:rPr>
              <w:t xml:space="preserve"> </w:t>
            </w:r>
          </w:p>
        </w:tc>
      </w:tr>
      <w:tr w:rsidR="0022565A">
        <w:trPr>
          <w:cantSplit/>
          <w:trHeight w:val="1892"/>
        </w:trPr>
        <w:tc>
          <w:tcPr>
            <w:tcW w:w="1620" w:type="dxa"/>
            <w:vMerge/>
            <w:tcBorders>
              <w:bottom w:val="single" w:sz="4" w:space="0" w:color="auto"/>
            </w:tcBorders>
          </w:tcPr>
          <w:p w:rsidR="0022565A" w:rsidRDefault="0022565A">
            <w:pPr>
              <w:rPr>
                <w:rFonts w:ascii="Arial" w:hAnsi="Arial" w:cs="Arial"/>
                <w:sz w:val="20"/>
                <w:szCs w:val="20"/>
              </w:rPr>
            </w:pPr>
          </w:p>
        </w:tc>
        <w:tc>
          <w:tcPr>
            <w:tcW w:w="2520" w:type="dxa"/>
            <w:tcBorders>
              <w:bottom w:val="single" w:sz="4" w:space="0" w:color="auto"/>
            </w:tcBorders>
          </w:tcPr>
          <w:p w:rsidR="0022565A" w:rsidRDefault="0022565A">
            <w:pPr>
              <w:rPr>
                <w:rFonts w:ascii="Arial" w:hAnsi="Arial" w:cs="Arial"/>
                <w:sz w:val="20"/>
                <w:szCs w:val="20"/>
              </w:rPr>
            </w:pPr>
          </w:p>
          <w:p w:rsidR="0022565A" w:rsidRDefault="0022565A">
            <w:pPr>
              <w:rPr>
                <w:rFonts w:ascii="Arial" w:hAnsi="Arial" w:cs="Arial"/>
                <w:b/>
                <w:i/>
                <w:color w:val="FF0000"/>
                <w:sz w:val="20"/>
                <w:szCs w:val="20"/>
              </w:rPr>
            </w:pPr>
            <w:r>
              <w:rPr>
                <w:rFonts w:ascii="Arial" w:hAnsi="Arial" w:cs="Arial"/>
                <w:sz w:val="20"/>
                <w:szCs w:val="20"/>
              </w:rPr>
              <w:t xml:space="preserve">6.3. Zařazení cílové skupiny osob ohrožených sociálně patologickými jevy do komunitních plánů obcí  </w:t>
            </w:r>
          </w:p>
        </w:tc>
        <w:tc>
          <w:tcPr>
            <w:tcW w:w="1080" w:type="dxa"/>
            <w:tcBorders>
              <w:bottom w:val="single" w:sz="4" w:space="0" w:color="auto"/>
            </w:tcBorders>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31.12.2008</w:t>
            </w:r>
          </w:p>
        </w:tc>
        <w:tc>
          <w:tcPr>
            <w:tcW w:w="1440" w:type="dxa"/>
            <w:tcBorders>
              <w:bottom w:val="single" w:sz="4" w:space="0" w:color="auto"/>
            </w:tcBorders>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oddělení NNO, odbor SZD ve</w:t>
            </w:r>
          </w:p>
          <w:p w:rsidR="0022565A" w:rsidRDefault="0022565A">
            <w:pPr>
              <w:rPr>
                <w:rFonts w:ascii="Arial" w:hAnsi="Arial" w:cs="Arial"/>
                <w:sz w:val="20"/>
                <w:szCs w:val="20"/>
              </w:rPr>
            </w:pPr>
            <w:r>
              <w:rPr>
                <w:rFonts w:ascii="Arial" w:hAnsi="Arial" w:cs="Arial"/>
                <w:sz w:val="20"/>
                <w:szCs w:val="20"/>
              </w:rPr>
              <w:t>spolupráci s obcemi ZK</w:t>
            </w:r>
          </w:p>
        </w:tc>
        <w:tc>
          <w:tcPr>
            <w:tcW w:w="2400" w:type="dxa"/>
            <w:tcBorders>
              <w:bottom w:val="single" w:sz="4" w:space="0" w:color="auto"/>
            </w:tcBorders>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Počet komunitních plánů obcí obsahujících </w:t>
            </w:r>
          </w:p>
          <w:p w:rsidR="0022565A" w:rsidRDefault="0022565A">
            <w:pPr>
              <w:rPr>
                <w:rFonts w:ascii="Arial" w:hAnsi="Arial" w:cs="Arial"/>
                <w:sz w:val="20"/>
                <w:szCs w:val="20"/>
              </w:rPr>
            </w:pPr>
            <w:r>
              <w:rPr>
                <w:rFonts w:ascii="Arial" w:hAnsi="Arial" w:cs="Arial"/>
                <w:sz w:val="20"/>
                <w:szCs w:val="20"/>
              </w:rPr>
              <w:t>sociální služby pro osoby ohrožené sociálně patologickými jevy  (zejména pro uživatele drog)</w:t>
            </w:r>
          </w:p>
        </w:tc>
        <w:tc>
          <w:tcPr>
            <w:tcW w:w="1440" w:type="dxa"/>
            <w:tcBorders>
              <w:bottom w:val="single" w:sz="4" w:space="0" w:color="auto"/>
            </w:tcBorders>
          </w:tcPr>
          <w:p w:rsidR="0022565A" w:rsidRDefault="0022565A">
            <w:pPr>
              <w:rPr>
                <w:rFonts w:ascii="Arial" w:hAnsi="Arial" w:cs="Arial"/>
                <w:sz w:val="20"/>
                <w:szCs w:val="20"/>
              </w:rPr>
            </w:pPr>
          </w:p>
          <w:p w:rsidR="0022565A" w:rsidRDefault="00B75A40">
            <w:pPr>
              <w:rPr>
                <w:rFonts w:ascii="Arial" w:hAnsi="Arial" w:cs="Arial"/>
                <w:b/>
                <w:sz w:val="20"/>
                <w:szCs w:val="20"/>
              </w:rPr>
            </w:pPr>
            <w:r w:rsidRPr="00B75A40">
              <w:rPr>
                <w:rFonts w:ascii="Arial" w:hAnsi="Arial" w:cs="Arial"/>
                <w:sz w:val="20"/>
                <w:szCs w:val="20"/>
              </w:rPr>
              <w:t>Probíhá průběžně.</w:t>
            </w:r>
          </w:p>
        </w:tc>
      </w:tr>
      <w:tr w:rsidR="0022565A">
        <w:trPr>
          <w:cantSplit/>
        </w:trPr>
        <w:tc>
          <w:tcPr>
            <w:tcW w:w="1620" w:type="dxa"/>
            <w:vMerge w:val="restart"/>
            <w:tcBorders>
              <w:top w:val="single" w:sz="4" w:space="0" w:color="auto"/>
            </w:tcBorders>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7. Komplexní znalosti zdravotnických i nezdravotnických pracovníků o rizicích, prevenci, léčbě a následné </w:t>
            </w:r>
          </w:p>
          <w:p w:rsidR="0022565A" w:rsidRDefault="0022565A">
            <w:pPr>
              <w:rPr>
                <w:rFonts w:ascii="Arial" w:hAnsi="Arial" w:cs="Arial"/>
                <w:sz w:val="20"/>
                <w:szCs w:val="20"/>
              </w:rPr>
            </w:pPr>
            <w:r>
              <w:rPr>
                <w:rFonts w:ascii="Arial" w:hAnsi="Arial" w:cs="Arial"/>
                <w:sz w:val="20"/>
                <w:szCs w:val="20"/>
              </w:rPr>
              <w:t>péči závislostí</w:t>
            </w:r>
          </w:p>
          <w:p w:rsidR="0022565A" w:rsidRDefault="0022565A">
            <w:pPr>
              <w:rPr>
                <w:rFonts w:ascii="Arial" w:hAnsi="Arial" w:cs="Arial"/>
                <w:sz w:val="20"/>
                <w:szCs w:val="20"/>
              </w:rPr>
            </w:pPr>
          </w:p>
        </w:tc>
        <w:tc>
          <w:tcPr>
            <w:tcW w:w="2520" w:type="dxa"/>
            <w:tcBorders>
              <w:top w:val="single" w:sz="4" w:space="0" w:color="auto"/>
            </w:tcBorders>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7.1. Vzdělávání nemocničních i ambulantních lékařů (praktických lékařů pro dospělé, pro děti a dorost, ambulantních psychiatrů) v problematice adiktologie, možnostech substituční léčby</w:t>
            </w:r>
          </w:p>
          <w:p w:rsidR="0022565A" w:rsidRDefault="0022565A">
            <w:pPr>
              <w:rPr>
                <w:rFonts w:ascii="Arial" w:hAnsi="Arial" w:cs="Arial"/>
                <w:sz w:val="20"/>
                <w:szCs w:val="20"/>
              </w:rPr>
            </w:pPr>
          </w:p>
        </w:tc>
        <w:tc>
          <w:tcPr>
            <w:tcW w:w="1080" w:type="dxa"/>
            <w:tcBorders>
              <w:top w:val="nil"/>
            </w:tcBorders>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odbor SDZ ve spolupráci  s MUDr.Konečným</w:t>
            </w:r>
          </w:p>
          <w:p w:rsidR="0022565A" w:rsidRDefault="0022565A">
            <w:pPr>
              <w:rPr>
                <w:rFonts w:ascii="Arial" w:hAnsi="Arial" w:cs="Arial"/>
                <w:sz w:val="20"/>
                <w:szCs w:val="20"/>
              </w:rPr>
            </w:pPr>
            <w:r>
              <w:rPr>
                <w:rFonts w:ascii="Arial" w:hAnsi="Arial" w:cs="Arial"/>
                <w:sz w:val="20"/>
                <w:szCs w:val="20"/>
              </w:rPr>
              <w:t xml:space="preserve">členem komise RZK pro otázky SPJ ve spolupráci s ČLK </w:t>
            </w:r>
          </w:p>
          <w:p w:rsidR="0022565A" w:rsidRDefault="0022565A">
            <w:pPr>
              <w:rPr>
                <w:rFonts w:ascii="Arial" w:hAnsi="Arial" w:cs="Arial"/>
                <w:color w:val="FF0000"/>
                <w:sz w:val="20"/>
                <w:szCs w:val="20"/>
              </w:rPr>
            </w:pPr>
            <w:r>
              <w:rPr>
                <w:rFonts w:ascii="Arial" w:hAnsi="Arial" w:cs="Arial"/>
                <w:sz w:val="20"/>
                <w:szCs w:val="20"/>
              </w:rPr>
              <w:t>a odbornými lékařskými společnostmi</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Informovaní lékaři různých medicínských oborů v problematice návykových poruch, o možnostech péče a léčby o závislé pacienty, aktivní </w:t>
            </w:r>
          </w:p>
          <w:p w:rsidR="0022565A" w:rsidRDefault="0022565A">
            <w:pPr>
              <w:rPr>
                <w:rFonts w:ascii="Arial" w:hAnsi="Arial" w:cs="Arial"/>
                <w:sz w:val="20"/>
                <w:szCs w:val="20"/>
              </w:rPr>
            </w:pPr>
            <w:r>
              <w:rPr>
                <w:rFonts w:ascii="Arial" w:hAnsi="Arial" w:cs="Arial"/>
                <w:sz w:val="20"/>
                <w:szCs w:val="20"/>
              </w:rPr>
              <w:t>diagnostika návykových poruch, provádění krátké intervence</w:t>
            </w:r>
          </w:p>
          <w:p w:rsidR="0022565A" w:rsidRDefault="0022565A">
            <w:pPr>
              <w:rPr>
                <w:rFonts w:ascii="Arial" w:hAnsi="Arial" w:cs="Arial"/>
                <w:sz w:val="20"/>
                <w:szCs w:val="20"/>
              </w:rPr>
            </w:pPr>
          </w:p>
        </w:tc>
        <w:tc>
          <w:tcPr>
            <w:tcW w:w="1440" w:type="dxa"/>
          </w:tcPr>
          <w:p w:rsidR="0022565A" w:rsidRDefault="0022565A">
            <w:pPr>
              <w:rPr>
                <w:rFonts w:ascii="Arial" w:hAnsi="Arial" w:cs="Arial"/>
                <w:sz w:val="20"/>
                <w:szCs w:val="20"/>
              </w:rPr>
            </w:pPr>
          </w:p>
          <w:p w:rsidR="0022565A" w:rsidRPr="00B75A40" w:rsidRDefault="0022565A">
            <w:pPr>
              <w:rPr>
                <w:rFonts w:ascii="Arial" w:hAnsi="Arial" w:cs="Arial"/>
                <w:sz w:val="20"/>
                <w:szCs w:val="20"/>
              </w:rPr>
            </w:pPr>
            <w:r w:rsidRPr="00B75A40">
              <w:rPr>
                <w:rFonts w:ascii="Arial" w:hAnsi="Arial" w:cs="Arial"/>
                <w:sz w:val="20"/>
                <w:szCs w:val="20"/>
              </w:rPr>
              <w:t>Prob</w:t>
            </w:r>
            <w:r w:rsidR="00D55F95">
              <w:rPr>
                <w:rFonts w:ascii="Arial" w:hAnsi="Arial" w:cs="Arial"/>
                <w:sz w:val="20"/>
                <w:szCs w:val="20"/>
              </w:rPr>
              <w:t>ěhla d</w:t>
            </w:r>
            <w:r w:rsidR="00B75A40" w:rsidRPr="00B75A40">
              <w:rPr>
                <w:rFonts w:ascii="Arial" w:hAnsi="Arial" w:cs="Arial"/>
                <w:sz w:val="20"/>
                <w:szCs w:val="20"/>
              </w:rPr>
              <w:t>ne 23.9.2008</w:t>
            </w:r>
            <w:r w:rsidR="00D55F95">
              <w:rPr>
                <w:rFonts w:ascii="Arial" w:hAnsi="Arial" w:cs="Arial"/>
                <w:sz w:val="20"/>
                <w:szCs w:val="20"/>
              </w:rPr>
              <w:t>, splněno</w:t>
            </w:r>
            <w:r w:rsidR="008D10C3">
              <w:rPr>
                <w:rFonts w:ascii="Arial" w:hAnsi="Arial" w:cs="Arial"/>
                <w:sz w:val="20"/>
                <w:szCs w:val="20"/>
              </w:rPr>
              <w:t xml:space="preserve"> za rok 2008</w:t>
            </w:r>
            <w:r w:rsidR="00B75A40" w:rsidRPr="00B75A40">
              <w:rPr>
                <w:rFonts w:ascii="Arial" w:hAnsi="Arial" w:cs="Arial"/>
                <w:sz w:val="20"/>
                <w:szCs w:val="20"/>
              </w:rPr>
              <w:t>.</w:t>
            </w:r>
          </w:p>
        </w:tc>
      </w:tr>
      <w:tr w:rsidR="0022565A">
        <w:trPr>
          <w:cantSplit/>
          <w:trHeight w:val="4836"/>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7.2.  Vzdělávání nejrůznějších nezdravotnických pracovníků v problematice návykových poruch (PČR, MP, HZS ZK, Okresní soudy,  Krajský soud,  OÚ a MÚ)</w:t>
            </w:r>
          </w:p>
          <w:p w:rsidR="0022565A" w:rsidRDefault="0022565A">
            <w:pPr>
              <w:rPr>
                <w:rFonts w:ascii="Arial" w:hAnsi="Arial" w:cs="Arial"/>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oddělení NNO ve spolupráci s odborem SDZ MUDr.Konečným</w:t>
            </w:r>
          </w:p>
          <w:p w:rsidR="0022565A" w:rsidRDefault="0022565A">
            <w:pPr>
              <w:rPr>
                <w:rFonts w:ascii="Arial" w:hAnsi="Arial" w:cs="Arial"/>
                <w:sz w:val="20"/>
                <w:szCs w:val="20"/>
              </w:rPr>
            </w:pPr>
            <w:r>
              <w:rPr>
                <w:rFonts w:ascii="Arial" w:hAnsi="Arial" w:cs="Arial"/>
                <w:sz w:val="20"/>
                <w:szCs w:val="20"/>
              </w:rPr>
              <w:t xml:space="preserve">členem komise RZK pro otázky SPJ ve a ve spolupráci s ČLK </w:t>
            </w:r>
          </w:p>
          <w:p w:rsidR="0022565A" w:rsidRDefault="0022565A">
            <w:pPr>
              <w:rPr>
                <w:rFonts w:ascii="Arial" w:hAnsi="Arial" w:cs="Arial"/>
                <w:sz w:val="20"/>
                <w:szCs w:val="20"/>
              </w:rPr>
            </w:pPr>
            <w:r>
              <w:rPr>
                <w:rFonts w:ascii="Arial" w:hAnsi="Arial" w:cs="Arial"/>
                <w:sz w:val="20"/>
                <w:szCs w:val="20"/>
              </w:rPr>
              <w:t xml:space="preserve">a odbornými lékařskými </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Dobrá informovanost nejrůznějších nezdravotnických institucí a pracovníků o problematice návykových poruch a spolupráce s profesionály v léčbě návykových poruch (např. pachatelé přestupků a trestných činů spojených s legálními i nelegálními návykovými látkami, řízení motorových vozidel pod vlivem alkoholu, rodiny se závislými členy, ochrana dětí v rodinách závislých...)</w:t>
            </w:r>
          </w:p>
        </w:tc>
        <w:tc>
          <w:tcPr>
            <w:tcW w:w="1440" w:type="dxa"/>
          </w:tcPr>
          <w:p w:rsidR="0022565A" w:rsidRDefault="0022565A">
            <w:pPr>
              <w:rPr>
                <w:rFonts w:ascii="Arial" w:hAnsi="Arial" w:cs="Arial"/>
                <w:sz w:val="20"/>
                <w:szCs w:val="20"/>
              </w:rPr>
            </w:pPr>
          </w:p>
          <w:p w:rsidR="0022565A" w:rsidRPr="00B75A40" w:rsidRDefault="00D55F95">
            <w:pPr>
              <w:rPr>
                <w:rFonts w:ascii="Arial" w:hAnsi="Arial" w:cs="Arial"/>
                <w:sz w:val="20"/>
                <w:szCs w:val="20"/>
              </w:rPr>
            </w:pPr>
            <w:r w:rsidRPr="00B75A40">
              <w:rPr>
                <w:rFonts w:ascii="Arial" w:hAnsi="Arial" w:cs="Arial"/>
                <w:sz w:val="20"/>
                <w:szCs w:val="20"/>
              </w:rPr>
              <w:t>Prob</w:t>
            </w:r>
            <w:r>
              <w:rPr>
                <w:rFonts w:ascii="Arial" w:hAnsi="Arial" w:cs="Arial"/>
                <w:sz w:val="20"/>
                <w:szCs w:val="20"/>
              </w:rPr>
              <w:t>ěhla d</w:t>
            </w:r>
            <w:r w:rsidRPr="00B75A40">
              <w:rPr>
                <w:rFonts w:ascii="Arial" w:hAnsi="Arial" w:cs="Arial"/>
                <w:sz w:val="20"/>
                <w:szCs w:val="20"/>
              </w:rPr>
              <w:t>ne 23.9.2008</w:t>
            </w:r>
            <w:r>
              <w:rPr>
                <w:rFonts w:ascii="Arial" w:hAnsi="Arial" w:cs="Arial"/>
                <w:sz w:val="20"/>
                <w:szCs w:val="20"/>
              </w:rPr>
              <w:t>, splněno</w:t>
            </w:r>
            <w:r w:rsidR="008D10C3">
              <w:rPr>
                <w:rFonts w:ascii="Arial" w:hAnsi="Arial" w:cs="Arial"/>
                <w:sz w:val="20"/>
                <w:szCs w:val="20"/>
              </w:rPr>
              <w:t xml:space="preserve"> za rok 2008</w:t>
            </w:r>
          </w:p>
        </w:tc>
      </w:tr>
      <w:tr w:rsidR="0022565A">
        <w:trPr>
          <w:trHeight w:val="2859"/>
        </w:trPr>
        <w:tc>
          <w:tcPr>
            <w:tcW w:w="1620" w:type="dxa"/>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7.3. Akcentace výuky Návykových nemocí u studentů Univerzity Tomáše Bati ve Zlíně (Fakulta humanitních studií - Ústav pedagogických věd (studium sociální pedagogiky) a Ústav zdravotnických studií (studium Ošetřovatelství)</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MUDr. Konečný</w:t>
            </w:r>
          </w:p>
          <w:p w:rsidR="0022565A" w:rsidRDefault="0022565A">
            <w:pPr>
              <w:rPr>
                <w:rFonts w:ascii="Arial" w:hAnsi="Arial" w:cs="Arial"/>
                <w:sz w:val="20"/>
                <w:szCs w:val="20"/>
              </w:rPr>
            </w:pPr>
            <w:r>
              <w:rPr>
                <w:rFonts w:ascii="Arial" w:hAnsi="Arial" w:cs="Arial"/>
                <w:sz w:val="20"/>
                <w:szCs w:val="20"/>
              </w:rPr>
              <w:t>(z pozice externího učitele UTB ve Zlíně)</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Studenti výše uvedených oborů studující na UTB ve Zlíně vzdělaní v komplexním pohledu na oblast návykových poruch a závislostí.</w:t>
            </w:r>
          </w:p>
        </w:tc>
        <w:tc>
          <w:tcPr>
            <w:tcW w:w="1440" w:type="dxa"/>
          </w:tcPr>
          <w:p w:rsidR="0022565A" w:rsidRDefault="0022565A">
            <w:pPr>
              <w:rPr>
                <w:rFonts w:ascii="Arial" w:hAnsi="Arial" w:cs="Arial"/>
                <w:sz w:val="20"/>
                <w:szCs w:val="20"/>
              </w:rPr>
            </w:pPr>
          </w:p>
          <w:p w:rsidR="0022565A" w:rsidRDefault="005662CC">
            <w:pPr>
              <w:rPr>
                <w:rFonts w:ascii="Arial" w:hAnsi="Arial" w:cs="Arial"/>
                <w:b/>
                <w:sz w:val="20"/>
                <w:szCs w:val="20"/>
              </w:rPr>
            </w:pPr>
            <w:r w:rsidRPr="00B75A40">
              <w:rPr>
                <w:rFonts w:ascii="Arial" w:hAnsi="Arial" w:cs="Arial"/>
                <w:sz w:val="20"/>
                <w:szCs w:val="20"/>
              </w:rPr>
              <w:t>Probíhá průběžně.</w:t>
            </w:r>
          </w:p>
        </w:tc>
      </w:tr>
    </w:tbl>
    <w:p w:rsidR="0022565A" w:rsidRDefault="0022565A">
      <w:pPr>
        <w:jc w:val="center"/>
        <w:rPr>
          <w:rFonts w:ascii="Arial" w:hAnsi="Arial" w:cs="Arial"/>
          <w:sz w:val="18"/>
          <w:szCs w:val="18"/>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p>
    <w:p w:rsidR="0022565A" w:rsidRDefault="0022565A">
      <w:pPr>
        <w:rPr>
          <w:rFonts w:ascii="Arial" w:hAnsi="Arial"/>
          <w:b/>
          <w:sz w:val="32"/>
          <w:szCs w:val="32"/>
        </w:rPr>
      </w:pPr>
      <w:r>
        <w:rPr>
          <w:rFonts w:ascii="Arial" w:hAnsi="Arial"/>
          <w:b/>
          <w:sz w:val="32"/>
          <w:szCs w:val="32"/>
        </w:rPr>
        <w:lastRenderedPageBreak/>
        <w:t>III. Snižování rizik</w:t>
      </w:r>
    </w:p>
    <w:p w:rsidR="0022565A" w:rsidRDefault="0022565A">
      <w:pPr>
        <w:rPr>
          <w:rFonts w:ascii="Arial" w:hAnsi="Arial"/>
          <w:b/>
          <w:sz w:val="22"/>
          <w:szCs w:val="22"/>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2458"/>
        <w:gridCol w:w="1078"/>
        <w:gridCol w:w="1464"/>
        <w:gridCol w:w="2305"/>
        <w:gridCol w:w="1595"/>
      </w:tblGrid>
      <w:tr w:rsidR="005662CC">
        <w:tc>
          <w:tcPr>
            <w:tcW w:w="1620" w:type="dxa"/>
          </w:tcPr>
          <w:p w:rsidR="0022565A" w:rsidRPr="005127DC" w:rsidRDefault="0022565A">
            <w:pPr>
              <w:rPr>
                <w:rFonts w:ascii="Arial" w:hAnsi="Arial"/>
                <w:b/>
                <w:sz w:val="20"/>
                <w:szCs w:val="20"/>
              </w:rPr>
            </w:pPr>
            <w:r w:rsidRPr="005127DC">
              <w:rPr>
                <w:rFonts w:ascii="Arial" w:hAnsi="Arial"/>
                <w:b/>
                <w:sz w:val="20"/>
                <w:szCs w:val="20"/>
              </w:rPr>
              <w:t>Cíl</w:t>
            </w:r>
          </w:p>
        </w:tc>
        <w:tc>
          <w:tcPr>
            <w:tcW w:w="2520" w:type="dxa"/>
          </w:tcPr>
          <w:p w:rsidR="0022565A" w:rsidRPr="005127DC" w:rsidRDefault="0022565A">
            <w:pPr>
              <w:rPr>
                <w:rFonts w:ascii="Arial" w:hAnsi="Arial"/>
                <w:b/>
                <w:sz w:val="20"/>
                <w:szCs w:val="20"/>
              </w:rPr>
            </w:pPr>
            <w:r w:rsidRPr="005127DC">
              <w:rPr>
                <w:rFonts w:ascii="Arial" w:hAnsi="Arial"/>
                <w:b/>
                <w:sz w:val="20"/>
                <w:szCs w:val="20"/>
              </w:rPr>
              <w:t>Činnost</w:t>
            </w:r>
          </w:p>
        </w:tc>
        <w:tc>
          <w:tcPr>
            <w:tcW w:w="1080" w:type="dxa"/>
          </w:tcPr>
          <w:p w:rsidR="0022565A" w:rsidRPr="005127DC" w:rsidRDefault="0022565A">
            <w:pPr>
              <w:rPr>
                <w:rFonts w:ascii="Arial" w:hAnsi="Arial"/>
                <w:b/>
                <w:sz w:val="20"/>
                <w:szCs w:val="20"/>
              </w:rPr>
            </w:pPr>
            <w:r w:rsidRPr="005127DC">
              <w:rPr>
                <w:rFonts w:ascii="Arial" w:hAnsi="Arial"/>
                <w:b/>
                <w:sz w:val="20"/>
                <w:szCs w:val="20"/>
              </w:rPr>
              <w:t>Termín</w:t>
            </w:r>
          </w:p>
        </w:tc>
        <w:tc>
          <w:tcPr>
            <w:tcW w:w="1484" w:type="dxa"/>
          </w:tcPr>
          <w:p w:rsidR="0022565A" w:rsidRPr="005127DC" w:rsidRDefault="0022565A">
            <w:pPr>
              <w:rPr>
                <w:rFonts w:ascii="Arial" w:hAnsi="Arial"/>
                <w:b/>
                <w:sz w:val="20"/>
                <w:szCs w:val="20"/>
              </w:rPr>
            </w:pPr>
            <w:r w:rsidRPr="005127DC">
              <w:rPr>
                <w:rFonts w:ascii="Arial" w:hAnsi="Arial"/>
                <w:b/>
                <w:sz w:val="20"/>
                <w:szCs w:val="20"/>
              </w:rPr>
              <w:t>Zodpovídá</w:t>
            </w:r>
          </w:p>
        </w:tc>
        <w:tc>
          <w:tcPr>
            <w:tcW w:w="2356" w:type="dxa"/>
          </w:tcPr>
          <w:p w:rsidR="0022565A" w:rsidRPr="005127DC" w:rsidRDefault="0022565A">
            <w:pPr>
              <w:rPr>
                <w:rFonts w:ascii="Arial" w:hAnsi="Arial"/>
                <w:b/>
                <w:sz w:val="20"/>
                <w:szCs w:val="20"/>
              </w:rPr>
            </w:pPr>
            <w:r w:rsidRPr="005127DC">
              <w:rPr>
                <w:rFonts w:ascii="Arial" w:hAnsi="Arial"/>
                <w:b/>
                <w:sz w:val="20"/>
                <w:szCs w:val="20"/>
              </w:rPr>
              <w:t>Ukazatel</w:t>
            </w:r>
          </w:p>
        </w:tc>
        <w:tc>
          <w:tcPr>
            <w:tcW w:w="1440" w:type="dxa"/>
          </w:tcPr>
          <w:p w:rsidR="0022565A" w:rsidRDefault="005127DC">
            <w:pPr>
              <w:rPr>
                <w:rFonts w:ascii="Arial" w:hAnsi="Arial"/>
                <w:b/>
                <w:sz w:val="22"/>
                <w:szCs w:val="22"/>
              </w:rPr>
            </w:pPr>
            <w:r w:rsidRPr="005127DC">
              <w:rPr>
                <w:rFonts w:ascii="Arial" w:hAnsi="Arial" w:cs="Arial"/>
                <w:b/>
                <w:sz w:val="20"/>
                <w:szCs w:val="20"/>
              </w:rPr>
              <w:t xml:space="preserve">Plnění k </w:t>
            </w:r>
            <w:r w:rsidR="00B658EF">
              <w:rPr>
                <w:rFonts w:ascii="Arial" w:hAnsi="Arial" w:cs="Arial"/>
                <w:b/>
                <w:sz w:val="20"/>
                <w:szCs w:val="20"/>
              </w:rPr>
              <w:t>31</w:t>
            </w:r>
            <w:r w:rsidRPr="005127DC">
              <w:rPr>
                <w:rFonts w:ascii="Arial" w:hAnsi="Arial" w:cs="Arial"/>
                <w:b/>
                <w:sz w:val="20"/>
                <w:szCs w:val="20"/>
              </w:rPr>
              <w:t>.1</w:t>
            </w:r>
            <w:r w:rsidR="00B658EF">
              <w:rPr>
                <w:rFonts w:ascii="Arial" w:hAnsi="Arial" w:cs="Arial"/>
                <w:b/>
                <w:sz w:val="20"/>
                <w:szCs w:val="20"/>
              </w:rPr>
              <w:t>2</w:t>
            </w:r>
            <w:r w:rsidRPr="005127DC">
              <w:rPr>
                <w:rFonts w:ascii="Arial" w:hAnsi="Arial" w:cs="Arial"/>
                <w:b/>
                <w:sz w:val="20"/>
                <w:szCs w:val="20"/>
              </w:rPr>
              <w:t>.2008</w:t>
            </w:r>
          </w:p>
        </w:tc>
      </w:tr>
      <w:tr w:rsidR="005662CC">
        <w:trPr>
          <w:trHeight w:val="1035"/>
        </w:trPr>
        <w:tc>
          <w:tcPr>
            <w:tcW w:w="16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8. Snížení počtu injekčních uživatelů drog, snížení počtu uživatelů drog</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8.1. Podpora  programů, které zajišťují poradenství, vzdělávání a motivační trénink uživatelů drog v prevenci předávkování a infekčních onemocnění a které je mohou ovlivňovat směrem k bezpečnějšímu životnímu stylu, léčbě, abstinenci </w:t>
            </w:r>
          </w:p>
        </w:tc>
        <w:tc>
          <w:tcPr>
            <w:tcW w:w="1080"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průběžně</w:t>
            </w:r>
          </w:p>
        </w:tc>
        <w:tc>
          <w:tcPr>
            <w:tcW w:w="1484"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Oddělení NNO, obce ZK</w:t>
            </w:r>
          </w:p>
        </w:tc>
        <w:tc>
          <w:tcPr>
            <w:tcW w:w="2356"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Počet uživatelů drog (z toho počet "prvokontaktů"), kteří využili protidrogových služeb.</w:t>
            </w:r>
          </w:p>
          <w:p w:rsidR="0022565A" w:rsidRDefault="0022565A">
            <w:pPr>
              <w:tabs>
                <w:tab w:val="left" w:pos="7920"/>
              </w:tabs>
              <w:rPr>
                <w:rFonts w:ascii="Arial" w:hAnsi="Arial" w:cs="Arial"/>
                <w:sz w:val="20"/>
                <w:szCs w:val="20"/>
              </w:rPr>
            </w:pPr>
            <w:r>
              <w:rPr>
                <w:rFonts w:ascii="Arial" w:hAnsi="Arial" w:cs="Arial"/>
                <w:sz w:val="20"/>
                <w:szCs w:val="20"/>
              </w:rPr>
              <w:t>Počet uživatelů drog, kterým byla těmito zařízeními zprostředkována léčba</w:t>
            </w:r>
          </w:p>
          <w:p w:rsidR="0022565A" w:rsidRDefault="0022565A">
            <w:pPr>
              <w:tabs>
                <w:tab w:val="left" w:pos="7920"/>
              </w:tabs>
              <w:rPr>
                <w:rFonts w:ascii="Arial" w:hAnsi="Arial" w:cs="Arial"/>
                <w:sz w:val="20"/>
                <w:szCs w:val="20"/>
              </w:rPr>
            </w:pPr>
          </w:p>
        </w:tc>
        <w:tc>
          <w:tcPr>
            <w:tcW w:w="1440" w:type="dxa"/>
          </w:tcPr>
          <w:p w:rsidR="0022565A" w:rsidRDefault="0022565A">
            <w:pPr>
              <w:tabs>
                <w:tab w:val="left" w:pos="7920"/>
              </w:tabs>
              <w:rPr>
                <w:rFonts w:ascii="Arial" w:hAnsi="Arial" w:cs="Arial"/>
                <w:sz w:val="22"/>
                <w:szCs w:val="22"/>
              </w:rPr>
            </w:pPr>
          </w:p>
          <w:p w:rsidR="0022565A" w:rsidRDefault="0022565A">
            <w:pPr>
              <w:tabs>
                <w:tab w:val="left" w:pos="7920"/>
              </w:tabs>
              <w:rPr>
                <w:rFonts w:ascii="Arial" w:hAnsi="Arial" w:cs="Arial"/>
                <w:sz w:val="20"/>
                <w:szCs w:val="20"/>
              </w:rPr>
            </w:pPr>
            <w:r>
              <w:rPr>
                <w:rFonts w:ascii="Arial" w:hAnsi="Arial" w:cs="Arial"/>
                <w:sz w:val="20"/>
                <w:szCs w:val="20"/>
              </w:rPr>
              <w:t>Podprogram a víceleté financování proběhlo v roce 2008</w:t>
            </w:r>
            <w:r w:rsidR="005662CC">
              <w:rPr>
                <w:rFonts w:ascii="Arial" w:hAnsi="Arial" w:cs="Arial"/>
                <w:sz w:val="20"/>
                <w:szCs w:val="20"/>
              </w:rPr>
              <w:t xml:space="preserve">, ZZK březen 2008. Splněno </w:t>
            </w:r>
            <w:r w:rsidR="008D10C3">
              <w:rPr>
                <w:rFonts w:ascii="Arial" w:hAnsi="Arial" w:cs="Arial"/>
                <w:sz w:val="20"/>
                <w:szCs w:val="20"/>
              </w:rPr>
              <w:t>za rok 2008.</w:t>
            </w:r>
          </w:p>
        </w:tc>
      </w:tr>
      <w:tr w:rsidR="005662CC">
        <w:trPr>
          <w:cantSplit/>
          <w:trHeight w:val="1461"/>
        </w:trPr>
        <w:tc>
          <w:tcPr>
            <w:tcW w:w="1620" w:type="dxa"/>
            <w:vMerge w:val="restart"/>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9. Snižování rizik zdravotních poškození souvisejících s užíváním drog</w:t>
            </w:r>
          </w:p>
          <w:p w:rsidR="0022565A" w:rsidRDefault="0022565A">
            <w:pPr>
              <w:jc w:val="both"/>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9.1. Podpora dostupnosti terénních výměnných programů jehel a stříkaček na základě identifikovaných potřeb</w:t>
            </w:r>
          </w:p>
        </w:tc>
        <w:tc>
          <w:tcPr>
            <w:tcW w:w="1080"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průběžně</w:t>
            </w:r>
          </w:p>
        </w:tc>
        <w:tc>
          <w:tcPr>
            <w:tcW w:w="1484"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oddělení  NNO, obce ZK</w:t>
            </w:r>
          </w:p>
        </w:tc>
        <w:tc>
          <w:tcPr>
            <w:tcW w:w="2356"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Plošné pokrytí kraje terénními výměnnými programy v porovnání s jejich potřebností v konkrétních lokalitách.</w:t>
            </w:r>
          </w:p>
          <w:p w:rsidR="0022565A" w:rsidRDefault="0022565A">
            <w:pPr>
              <w:tabs>
                <w:tab w:val="left" w:pos="7920"/>
              </w:tabs>
              <w:rPr>
                <w:rFonts w:ascii="Arial" w:hAnsi="Arial" w:cs="Arial"/>
                <w:sz w:val="20"/>
                <w:szCs w:val="20"/>
              </w:rPr>
            </w:pPr>
            <w:r>
              <w:rPr>
                <w:rFonts w:ascii="Arial" w:hAnsi="Arial" w:cs="Arial"/>
                <w:sz w:val="20"/>
                <w:szCs w:val="20"/>
              </w:rPr>
              <w:t>Počet vyměněných stříkaček a jehel.</w:t>
            </w:r>
          </w:p>
          <w:p w:rsidR="0022565A" w:rsidRDefault="0022565A">
            <w:pPr>
              <w:tabs>
                <w:tab w:val="left" w:pos="7920"/>
              </w:tabs>
              <w:rPr>
                <w:rFonts w:ascii="Arial" w:hAnsi="Arial" w:cs="Arial"/>
                <w:sz w:val="20"/>
                <w:szCs w:val="20"/>
              </w:rPr>
            </w:pPr>
            <w:r>
              <w:rPr>
                <w:rFonts w:ascii="Arial" w:hAnsi="Arial" w:cs="Arial"/>
                <w:sz w:val="20"/>
                <w:szCs w:val="20"/>
              </w:rPr>
              <w:t>Počet osob zapojených do výměnných programů.</w:t>
            </w:r>
          </w:p>
          <w:p w:rsidR="0022565A" w:rsidRDefault="0022565A">
            <w:pPr>
              <w:tabs>
                <w:tab w:val="left" w:pos="7920"/>
              </w:tabs>
              <w:rPr>
                <w:rFonts w:ascii="Arial" w:hAnsi="Arial" w:cs="Arial"/>
                <w:sz w:val="20"/>
                <w:szCs w:val="20"/>
              </w:rPr>
            </w:pPr>
            <w:r>
              <w:rPr>
                <w:rFonts w:ascii="Arial" w:hAnsi="Arial" w:cs="Arial"/>
                <w:sz w:val="20"/>
                <w:szCs w:val="20"/>
              </w:rPr>
              <w:t>Počet výkonů ve výměnných programech.</w:t>
            </w:r>
          </w:p>
          <w:p w:rsidR="0022565A" w:rsidRDefault="0022565A">
            <w:pPr>
              <w:tabs>
                <w:tab w:val="left" w:pos="7920"/>
              </w:tabs>
              <w:rPr>
                <w:rFonts w:ascii="Arial" w:hAnsi="Arial" w:cs="Arial"/>
                <w:sz w:val="20"/>
                <w:szCs w:val="20"/>
              </w:rPr>
            </w:pPr>
            <w:r>
              <w:rPr>
                <w:rFonts w:ascii="Arial" w:hAnsi="Arial" w:cs="Arial"/>
                <w:sz w:val="20"/>
                <w:szCs w:val="20"/>
              </w:rPr>
              <w:t>Celoživotní prevalence sdílení jehel.</w:t>
            </w:r>
          </w:p>
          <w:p w:rsidR="0022565A" w:rsidRDefault="0022565A">
            <w:pPr>
              <w:tabs>
                <w:tab w:val="left" w:pos="7920"/>
              </w:tabs>
              <w:rPr>
                <w:rFonts w:ascii="Arial" w:hAnsi="Arial" w:cs="Arial"/>
                <w:sz w:val="20"/>
                <w:szCs w:val="20"/>
              </w:rPr>
            </w:pPr>
            <w:r>
              <w:rPr>
                <w:rFonts w:ascii="Arial" w:hAnsi="Arial" w:cs="Arial"/>
                <w:sz w:val="20"/>
                <w:szCs w:val="20"/>
              </w:rPr>
              <w:t>Sdílení jehel v posledním roce.</w:t>
            </w:r>
          </w:p>
          <w:p w:rsidR="0022565A" w:rsidRDefault="0022565A">
            <w:pPr>
              <w:tabs>
                <w:tab w:val="left" w:pos="7920"/>
              </w:tabs>
              <w:rPr>
                <w:rFonts w:ascii="Arial" w:hAnsi="Arial" w:cs="Arial"/>
                <w:sz w:val="20"/>
                <w:szCs w:val="20"/>
              </w:rPr>
            </w:pPr>
            <w:r>
              <w:rPr>
                <w:rFonts w:ascii="Arial" w:hAnsi="Arial" w:cs="Arial"/>
                <w:sz w:val="20"/>
                <w:szCs w:val="20"/>
              </w:rPr>
              <w:t>Podíl nikdy nesdílejících.</w:t>
            </w:r>
          </w:p>
        </w:tc>
        <w:tc>
          <w:tcPr>
            <w:tcW w:w="1440" w:type="dxa"/>
          </w:tcPr>
          <w:p w:rsidR="0022565A" w:rsidRDefault="0022565A">
            <w:pPr>
              <w:tabs>
                <w:tab w:val="left" w:pos="7920"/>
              </w:tabs>
              <w:rPr>
                <w:rFonts w:ascii="Arial" w:hAnsi="Arial" w:cs="Arial"/>
                <w:sz w:val="22"/>
                <w:szCs w:val="22"/>
              </w:rPr>
            </w:pPr>
          </w:p>
          <w:p w:rsidR="0022565A" w:rsidRDefault="0022565A">
            <w:pPr>
              <w:tabs>
                <w:tab w:val="left" w:pos="7920"/>
              </w:tabs>
              <w:rPr>
                <w:rFonts w:ascii="Arial" w:hAnsi="Arial" w:cs="Arial"/>
                <w:sz w:val="20"/>
                <w:szCs w:val="20"/>
              </w:rPr>
            </w:pPr>
            <w:r>
              <w:rPr>
                <w:rFonts w:ascii="Arial" w:hAnsi="Arial" w:cs="Arial"/>
                <w:sz w:val="20"/>
                <w:szCs w:val="20"/>
              </w:rPr>
              <w:t>Zajišťují KC a terénní programy</w:t>
            </w:r>
            <w:r w:rsidR="005662CC">
              <w:rPr>
                <w:rFonts w:ascii="Arial" w:hAnsi="Arial" w:cs="Arial"/>
                <w:sz w:val="20"/>
                <w:szCs w:val="20"/>
              </w:rPr>
              <w:t>. Probíhá průběžně.</w:t>
            </w:r>
            <w:r>
              <w:rPr>
                <w:rFonts w:ascii="Arial" w:hAnsi="Arial" w:cs="Arial"/>
                <w:sz w:val="20"/>
                <w:szCs w:val="20"/>
              </w:rPr>
              <w:t xml:space="preserve"> </w:t>
            </w:r>
          </w:p>
        </w:tc>
      </w:tr>
      <w:tr w:rsidR="005662CC">
        <w:trPr>
          <w:cantSplit/>
          <w:trHeight w:val="892"/>
        </w:trPr>
        <w:tc>
          <w:tcPr>
            <w:tcW w:w="1620" w:type="dxa"/>
            <w:vMerge/>
          </w:tcPr>
          <w:p w:rsidR="0022565A" w:rsidRDefault="0022565A">
            <w:pPr>
              <w:rPr>
                <w:rFonts w:ascii="Arial" w:hAnsi="Arial"/>
                <w:sz w:val="20"/>
                <w:szCs w:val="20"/>
              </w:rPr>
            </w:pPr>
          </w:p>
        </w:tc>
        <w:tc>
          <w:tcPr>
            <w:tcW w:w="2520" w:type="dxa"/>
          </w:tcPr>
          <w:p w:rsidR="0022565A" w:rsidRDefault="0022565A">
            <w:pPr>
              <w:rPr>
                <w:rFonts w:ascii="Arial" w:hAnsi="Arial" w:cs="Arial"/>
                <w:sz w:val="20"/>
                <w:szCs w:val="20"/>
              </w:rPr>
            </w:pPr>
            <w:r>
              <w:rPr>
                <w:rFonts w:ascii="Arial" w:hAnsi="Arial" w:cs="Arial"/>
                <w:sz w:val="20"/>
                <w:szCs w:val="20"/>
              </w:rPr>
              <w:t xml:space="preserve">9.2. Informovat pracovníky lékáren o drogové problematice v kraji a službách pro uživatele drog </w:t>
            </w:r>
          </w:p>
          <w:p w:rsidR="0022565A" w:rsidRDefault="0022565A">
            <w:pPr>
              <w:rPr>
                <w:rFonts w:ascii="Arial" w:hAnsi="Arial"/>
                <w:sz w:val="20"/>
                <w:szCs w:val="20"/>
              </w:rPr>
            </w:pPr>
          </w:p>
        </w:tc>
        <w:tc>
          <w:tcPr>
            <w:tcW w:w="1080" w:type="dxa"/>
          </w:tcPr>
          <w:p w:rsidR="0022565A" w:rsidRDefault="0022565A">
            <w:pPr>
              <w:rPr>
                <w:rFonts w:ascii="Arial" w:hAnsi="Arial" w:cs="Arial"/>
                <w:sz w:val="20"/>
                <w:szCs w:val="20"/>
              </w:rPr>
            </w:pPr>
            <w:r>
              <w:rPr>
                <w:rFonts w:ascii="Arial" w:hAnsi="Arial" w:cs="Arial"/>
                <w:sz w:val="20"/>
                <w:szCs w:val="20"/>
              </w:rPr>
              <w:t>1x ročně</w:t>
            </w:r>
          </w:p>
          <w:p w:rsidR="0022565A" w:rsidRDefault="0022565A">
            <w:pPr>
              <w:rPr>
                <w:rFonts w:ascii="Arial" w:hAnsi="Arial"/>
                <w:sz w:val="20"/>
                <w:szCs w:val="20"/>
              </w:rPr>
            </w:pPr>
          </w:p>
        </w:tc>
        <w:tc>
          <w:tcPr>
            <w:tcW w:w="1484" w:type="dxa"/>
          </w:tcPr>
          <w:p w:rsidR="0022565A" w:rsidRDefault="0022565A">
            <w:pPr>
              <w:rPr>
                <w:rFonts w:ascii="Arial" w:hAnsi="Arial"/>
                <w:sz w:val="20"/>
                <w:szCs w:val="20"/>
              </w:rPr>
            </w:pPr>
            <w:r>
              <w:rPr>
                <w:rFonts w:ascii="Arial" w:hAnsi="Arial" w:cs="Arial"/>
                <w:spacing w:val="-6"/>
                <w:sz w:val="20"/>
                <w:szCs w:val="20"/>
              </w:rPr>
              <w:t>KPK ve spolupráci s odborem SDZ</w:t>
            </w:r>
          </w:p>
        </w:tc>
        <w:tc>
          <w:tcPr>
            <w:tcW w:w="2356" w:type="dxa"/>
          </w:tcPr>
          <w:p w:rsidR="0022565A" w:rsidRDefault="0022565A">
            <w:pPr>
              <w:tabs>
                <w:tab w:val="left" w:pos="7920"/>
              </w:tabs>
              <w:rPr>
                <w:rFonts w:ascii="Arial" w:hAnsi="Arial" w:cs="Arial"/>
                <w:sz w:val="20"/>
                <w:szCs w:val="20"/>
              </w:rPr>
            </w:pPr>
            <w:r>
              <w:rPr>
                <w:rFonts w:ascii="Arial" w:hAnsi="Arial" w:cs="Arial"/>
                <w:sz w:val="20"/>
                <w:szCs w:val="20"/>
              </w:rPr>
              <w:t>Počet kontaktovaných lékáren</w:t>
            </w:r>
          </w:p>
          <w:p w:rsidR="0022565A" w:rsidRDefault="0022565A">
            <w:pPr>
              <w:rPr>
                <w:rFonts w:ascii="Arial" w:hAnsi="Arial"/>
                <w:sz w:val="20"/>
                <w:szCs w:val="20"/>
              </w:rPr>
            </w:pPr>
            <w:r>
              <w:rPr>
                <w:rFonts w:ascii="Arial" w:hAnsi="Arial" w:cs="Arial"/>
                <w:sz w:val="20"/>
                <w:szCs w:val="20"/>
              </w:rPr>
              <w:t>(Počet informačních materiálů kontaktních center poskytnutých lékárnám)</w:t>
            </w:r>
          </w:p>
        </w:tc>
        <w:tc>
          <w:tcPr>
            <w:tcW w:w="1440" w:type="dxa"/>
          </w:tcPr>
          <w:p w:rsidR="0022565A" w:rsidRPr="005662CC" w:rsidRDefault="005662CC">
            <w:pPr>
              <w:tabs>
                <w:tab w:val="left" w:pos="7920"/>
              </w:tabs>
              <w:rPr>
                <w:rFonts w:ascii="Arial" w:hAnsi="Arial" w:cs="Arial"/>
                <w:sz w:val="20"/>
                <w:szCs w:val="20"/>
              </w:rPr>
            </w:pPr>
            <w:r w:rsidRPr="005662CC">
              <w:rPr>
                <w:rFonts w:ascii="Arial" w:hAnsi="Arial" w:cs="Arial"/>
                <w:sz w:val="20"/>
                <w:szCs w:val="20"/>
              </w:rPr>
              <w:t xml:space="preserve">Proběhlo v Zlíně a Kroměříži od NNO. </w:t>
            </w:r>
          </w:p>
        </w:tc>
      </w:tr>
      <w:tr w:rsidR="005662CC">
        <w:trPr>
          <w:cantSplit/>
          <w:trHeight w:val="892"/>
        </w:trPr>
        <w:tc>
          <w:tcPr>
            <w:tcW w:w="1620" w:type="dxa"/>
            <w:vMerge/>
          </w:tcPr>
          <w:p w:rsidR="0022565A" w:rsidRDefault="0022565A">
            <w:pPr>
              <w:rPr>
                <w:rFonts w:ascii="Arial" w:hAnsi="Arial"/>
                <w:sz w:val="20"/>
                <w:szCs w:val="20"/>
              </w:rPr>
            </w:pPr>
          </w:p>
        </w:tc>
        <w:tc>
          <w:tcPr>
            <w:tcW w:w="2520" w:type="dxa"/>
          </w:tcPr>
          <w:p w:rsidR="0022565A" w:rsidRDefault="0022565A">
            <w:pPr>
              <w:rPr>
                <w:rFonts w:ascii="Arial" w:hAnsi="Arial" w:cs="Arial"/>
                <w:sz w:val="20"/>
                <w:szCs w:val="20"/>
              </w:rPr>
            </w:pPr>
            <w:r>
              <w:rPr>
                <w:rFonts w:ascii="Arial" w:hAnsi="Arial" w:cs="Arial"/>
                <w:sz w:val="20"/>
                <w:szCs w:val="20"/>
              </w:rPr>
              <w:t xml:space="preserve">9.3. Spolupráce nízkoprahových služeb pro uživatele drog, KHS ZK a dalších zdravotnických zařízení v oblasti monitorování a prevence  infekčních </w:t>
            </w:r>
          </w:p>
          <w:p w:rsidR="0022565A" w:rsidRDefault="0022565A">
            <w:pPr>
              <w:rPr>
                <w:rFonts w:ascii="Arial" w:hAnsi="Arial" w:cs="Arial"/>
                <w:sz w:val="20"/>
                <w:szCs w:val="20"/>
              </w:rPr>
            </w:pPr>
            <w:r>
              <w:rPr>
                <w:rFonts w:ascii="Arial" w:hAnsi="Arial" w:cs="Arial"/>
                <w:sz w:val="20"/>
                <w:szCs w:val="20"/>
              </w:rPr>
              <w:t xml:space="preserve">onemocnění v populaci </w:t>
            </w:r>
          </w:p>
          <w:p w:rsidR="0022565A" w:rsidRDefault="0022565A">
            <w:pPr>
              <w:rPr>
                <w:rFonts w:ascii="Arial" w:hAnsi="Arial" w:cs="Arial"/>
                <w:sz w:val="20"/>
                <w:szCs w:val="20"/>
              </w:rPr>
            </w:pPr>
            <w:r>
              <w:rPr>
                <w:rFonts w:ascii="Arial" w:hAnsi="Arial" w:cs="Arial"/>
                <w:sz w:val="20"/>
                <w:szCs w:val="20"/>
              </w:rPr>
              <w:t>injekčních uživatelů drog</w:t>
            </w:r>
          </w:p>
          <w:p w:rsidR="0022565A" w:rsidRDefault="0022565A">
            <w:pPr>
              <w:rPr>
                <w:rFonts w:ascii="Arial" w:hAnsi="Arial" w:cs="Arial"/>
                <w:sz w:val="20"/>
                <w:szCs w:val="20"/>
              </w:rPr>
            </w:pPr>
          </w:p>
        </w:tc>
        <w:tc>
          <w:tcPr>
            <w:tcW w:w="1080" w:type="dxa"/>
          </w:tcPr>
          <w:p w:rsidR="0022565A" w:rsidRDefault="0022565A">
            <w:pPr>
              <w:tabs>
                <w:tab w:val="left" w:pos="7920"/>
              </w:tabs>
              <w:rPr>
                <w:rFonts w:ascii="Arial" w:hAnsi="Arial" w:cs="Arial"/>
                <w:sz w:val="20"/>
                <w:szCs w:val="20"/>
              </w:rPr>
            </w:pPr>
            <w:r>
              <w:rPr>
                <w:rFonts w:ascii="Arial" w:hAnsi="Arial" w:cs="Arial"/>
                <w:sz w:val="20"/>
                <w:szCs w:val="20"/>
              </w:rPr>
              <w:t>průběžně</w:t>
            </w:r>
          </w:p>
        </w:tc>
        <w:tc>
          <w:tcPr>
            <w:tcW w:w="1484" w:type="dxa"/>
          </w:tcPr>
          <w:p w:rsidR="0022565A" w:rsidRDefault="0022565A">
            <w:pPr>
              <w:tabs>
                <w:tab w:val="left" w:pos="7920"/>
              </w:tabs>
              <w:rPr>
                <w:rFonts w:ascii="Arial" w:hAnsi="Arial" w:cs="Arial"/>
                <w:spacing w:val="-6"/>
                <w:sz w:val="20"/>
                <w:szCs w:val="20"/>
              </w:rPr>
            </w:pPr>
            <w:r>
              <w:rPr>
                <w:rFonts w:ascii="Arial" w:hAnsi="Arial" w:cs="Arial"/>
                <w:spacing w:val="-6"/>
                <w:sz w:val="20"/>
                <w:szCs w:val="20"/>
              </w:rPr>
              <w:t>Oddělení NNO, KHS ZK</w:t>
            </w:r>
          </w:p>
        </w:tc>
        <w:tc>
          <w:tcPr>
            <w:tcW w:w="2356" w:type="dxa"/>
          </w:tcPr>
          <w:p w:rsidR="0022565A" w:rsidRDefault="0022565A">
            <w:pPr>
              <w:tabs>
                <w:tab w:val="left" w:pos="7920"/>
              </w:tabs>
              <w:rPr>
                <w:rFonts w:ascii="Arial" w:hAnsi="Arial" w:cs="Arial"/>
                <w:sz w:val="20"/>
                <w:szCs w:val="20"/>
              </w:rPr>
            </w:pPr>
            <w:r>
              <w:rPr>
                <w:rFonts w:ascii="Arial" w:hAnsi="Arial" w:cs="Arial"/>
                <w:sz w:val="20"/>
                <w:szCs w:val="20"/>
              </w:rPr>
              <w:t>Statistika počtu infekčních onemocnění souvisejících s užíváním drog ve ZK</w:t>
            </w:r>
          </w:p>
          <w:p w:rsidR="0022565A" w:rsidRDefault="0022565A">
            <w:pPr>
              <w:tabs>
                <w:tab w:val="left" w:pos="7920"/>
              </w:tabs>
              <w:rPr>
                <w:rFonts w:ascii="Arial" w:hAnsi="Arial" w:cs="Arial"/>
                <w:sz w:val="20"/>
                <w:szCs w:val="20"/>
              </w:rPr>
            </w:pPr>
            <w:r>
              <w:rPr>
                <w:rFonts w:ascii="Arial" w:hAnsi="Arial" w:cs="Arial"/>
                <w:sz w:val="20"/>
                <w:szCs w:val="20"/>
              </w:rPr>
              <w:t>Počet nemocných zachycených  nízkoprahovými službami pro uživatele drog,  počet testovaných</w:t>
            </w:r>
          </w:p>
        </w:tc>
        <w:tc>
          <w:tcPr>
            <w:tcW w:w="1440" w:type="dxa"/>
          </w:tcPr>
          <w:p w:rsidR="0022565A" w:rsidRDefault="0022565A">
            <w:pPr>
              <w:tabs>
                <w:tab w:val="left" w:pos="7920"/>
              </w:tabs>
              <w:rPr>
                <w:rFonts w:ascii="Arial" w:hAnsi="Arial" w:cs="Arial"/>
                <w:sz w:val="22"/>
                <w:szCs w:val="22"/>
              </w:rPr>
            </w:pPr>
          </w:p>
          <w:p w:rsidR="0022565A" w:rsidRDefault="0022565A">
            <w:pPr>
              <w:tabs>
                <w:tab w:val="left" w:pos="7920"/>
              </w:tabs>
              <w:rPr>
                <w:rFonts w:ascii="Arial" w:hAnsi="Arial" w:cs="Arial"/>
                <w:sz w:val="20"/>
                <w:szCs w:val="20"/>
              </w:rPr>
            </w:pPr>
            <w:r>
              <w:rPr>
                <w:rFonts w:ascii="Arial" w:hAnsi="Arial" w:cs="Arial"/>
                <w:sz w:val="20"/>
                <w:szCs w:val="20"/>
              </w:rPr>
              <w:t>Spolupráce KC a KHS probíhá, statistika počtu ve výroční zprávě</w:t>
            </w:r>
            <w:r w:rsidR="005662CC">
              <w:rPr>
                <w:rFonts w:ascii="Arial" w:hAnsi="Arial" w:cs="Arial"/>
                <w:sz w:val="20"/>
                <w:szCs w:val="20"/>
              </w:rPr>
              <w:t>.</w:t>
            </w:r>
          </w:p>
        </w:tc>
      </w:tr>
      <w:tr w:rsidR="005662CC">
        <w:trPr>
          <w:cantSplit/>
          <w:trHeight w:val="892"/>
        </w:trPr>
        <w:tc>
          <w:tcPr>
            <w:tcW w:w="1620" w:type="dxa"/>
            <w:vMerge/>
          </w:tcPr>
          <w:p w:rsidR="0022565A" w:rsidRDefault="0022565A">
            <w:pPr>
              <w:rPr>
                <w:rFonts w:ascii="Arial" w:hAnsi="Arial"/>
                <w:sz w:val="20"/>
                <w:szCs w:val="20"/>
              </w:rPr>
            </w:pPr>
          </w:p>
        </w:tc>
        <w:tc>
          <w:tcPr>
            <w:tcW w:w="2520" w:type="dxa"/>
          </w:tcPr>
          <w:p w:rsidR="0022565A" w:rsidRDefault="0022565A">
            <w:pPr>
              <w:rPr>
                <w:rFonts w:ascii="Arial" w:hAnsi="Arial" w:cs="Arial"/>
                <w:sz w:val="20"/>
                <w:szCs w:val="20"/>
              </w:rPr>
            </w:pPr>
            <w:r>
              <w:rPr>
                <w:rFonts w:ascii="Arial" w:hAnsi="Arial" w:cs="Arial"/>
                <w:sz w:val="20"/>
                <w:szCs w:val="20"/>
              </w:rPr>
              <w:t>9.4. Koordinace primární prevence infekčních onemocnění ve ZK</w:t>
            </w:r>
          </w:p>
        </w:tc>
        <w:tc>
          <w:tcPr>
            <w:tcW w:w="1080" w:type="dxa"/>
          </w:tcPr>
          <w:p w:rsidR="0022565A" w:rsidRDefault="0022565A">
            <w:pPr>
              <w:tabs>
                <w:tab w:val="left" w:pos="7920"/>
              </w:tabs>
              <w:rPr>
                <w:rFonts w:ascii="Arial" w:hAnsi="Arial" w:cs="Arial"/>
                <w:sz w:val="20"/>
                <w:szCs w:val="20"/>
              </w:rPr>
            </w:pPr>
            <w:r>
              <w:rPr>
                <w:rFonts w:ascii="Arial" w:hAnsi="Arial" w:cs="Arial"/>
                <w:sz w:val="20"/>
                <w:szCs w:val="20"/>
              </w:rPr>
              <w:t>2x ročně</w:t>
            </w:r>
          </w:p>
        </w:tc>
        <w:tc>
          <w:tcPr>
            <w:tcW w:w="1484" w:type="dxa"/>
          </w:tcPr>
          <w:p w:rsidR="0022565A" w:rsidRDefault="0022565A">
            <w:pPr>
              <w:tabs>
                <w:tab w:val="left" w:pos="7920"/>
              </w:tabs>
              <w:rPr>
                <w:rFonts w:ascii="Arial" w:hAnsi="Arial" w:cs="Arial"/>
                <w:spacing w:val="-6"/>
                <w:sz w:val="20"/>
                <w:szCs w:val="20"/>
              </w:rPr>
            </w:pPr>
            <w:r>
              <w:rPr>
                <w:rFonts w:ascii="Arial" w:hAnsi="Arial" w:cs="Arial"/>
                <w:spacing w:val="-6"/>
                <w:sz w:val="20"/>
                <w:szCs w:val="20"/>
              </w:rPr>
              <w:t xml:space="preserve">KHS ZK ve spolupráci s KPK a  Zdravotním ústavem </w:t>
            </w:r>
          </w:p>
          <w:p w:rsidR="0022565A" w:rsidRDefault="0022565A">
            <w:pPr>
              <w:tabs>
                <w:tab w:val="left" w:pos="7920"/>
              </w:tabs>
              <w:rPr>
                <w:rFonts w:ascii="Arial" w:hAnsi="Arial" w:cs="Arial"/>
                <w:spacing w:val="-6"/>
                <w:sz w:val="20"/>
                <w:szCs w:val="20"/>
              </w:rPr>
            </w:pPr>
          </w:p>
        </w:tc>
        <w:tc>
          <w:tcPr>
            <w:tcW w:w="2356" w:type="dxa"/>
          </w:tcPr>
          <w:p w:rsidR="0022565A" w:rsidRDefault="0022565A">
            <w:pPr>
              <w:tabs>
                <w:tab w:val="left" w:pos="7920"/>
              </w:tabs>
              <w:rPr>
                <w:rFonts w:ascii="Arial" w:hAnsi="Arial" w:cs="Arial"/>
                <w:sz w:val="20"/>
                <w:szCs w:val="20"/>
              </w:rPr>
            </w:pPr>
            <w:r>
              <w:rPr>
                <w:rFonts w:ascii="Arial" w:hAnsi="Arial" w:cs="Arial"/>
                <w:sz w:val="20"/>
                <w:szCs w:val="20"/>
              </w:rPr>
              <w:t>2x ročně porada pracovní skupiny pro prevenci HIV/AIDS a ostatních infekčních onemocnění</w:t>
            </w:r>
          </w:p>
          <w:p w:rsidR="0022565A" w:rsidRDefault="0022565A">
            <w:pPr>
              <w:tabs>
                <w:tab w:val="left" w:pos="7920"/>
              </w:tabs>
              <w:rPr>
                <w:rFonts w:ascii="Arial" w:hAnsi="Arial" w:cs="Arial"/>
                <w:sz w:val="20"/>
                <w:szCs w:val="20"/>
              </w:rPr>
            </w:pPr>
            <w:r>
              <w:rPr>
                <w:rFonts w:ascii="Arial" w:hAnsi="Arial" w:cs="Arial"/>
                <w:sz w:val="20"/>
                <w:szCs w:val="20"/>
              </w:rPr>
              <w:t>Vzdělávací akce dle potřeb KPK</w:t>
            </w:r>
          </w:p>
        </w:tc>
        <w:tc>
          <w:tcPr>
            <w:tcW w:w="1440" w:type="dxa"/>
          </w:tcPr>
          <w:p w:rsidR="0022565A" w:rsidRDefault="002E176A">
            <w:pPr>
              <w:tabs>
                <w:tab w:val="left" w:pos="7920"/>
              </w:tabs>
              <w:rPr>
                <w:rFonts w:ascii="Arial" w:hAnsi="Arial" w:cs="Arial"/>
                <w:sz w:val="20"/>
                <w:szCs w:val="20"/>
              </w:rPr>
            </w:pPr>
            <w:r>
              <w:rPr>
                <w:rFonts w:ascii="Arial" w:hAnsi="Arial" w:cs="Arial"/>
                <w:sz w:val="20"/>
                <w:szCs w:val="20"/>
              </w:rPr>
              <w:t>7.10.08 – schůzka a vzdělávací akce pro pracovníky L/K center (dr.Konečný, dr.Latta, dr.Tkadlecová), záštita testování HIV/AIDS ze slin v rizikové skupině  - 2008 testováno 126 osob</w:t>
            </w:r>
            <w:r w:rsidR="001B1E51">
              <w:rPr>
                <w:rFonts w:ascii="Arial" w:hAnsi="Arial" w:cs="Arial"/>
                <w:sz w:val="20"/>
                <w:szCs w:val="20"/>
              </w:rPr>
              <w:t>,</w:t>
            </w:r>
          </w:p>
          <w:p w:rsidR="001B1E51" w:rsidRPr="00D55F95" w:rsidRDefault="00201B4B">
            <w:pPr>
              <w:tabs>
                <w:tab w:val="left" w:pos="7920"/>
              </w:tabs>
              <w:rPr>
                <w:rFonts w:ascii="Arial" w:hAnsi="Arial" w:cs="Arial"/>
                <w:b/>
                <w:sz w:val="20"/>
                <w:szCs w:val="20"/>
              </w:rPr>
            </w:pPr>
            <w:r>
              <w:rPr>
                <w:rFonts w:ascii="Arial" w:hAnsi="Arial" w:cs="Arial"/>
                <w:sz w:val="20"/>
                <w:szCs w:val="20"/>
              </w:rPr>
              <w:t>5.5.2008</w:t>
            </w:r>
            <w:r w:rsidR="001B1E51">
              <w:rPr>
                <w:rFonts w:ascii="Arial" w:hAnsi="Arial" w:cs="Arial"/>
                <w:sz w:val="20"/>
                <w:szCs w:val="20"/>
              </w:rPr>
              <w:t xml:space="preserve"> </w:t>
            </w:r>
            <w:r w:rsidR="00022484">
              <w:rPr>
                <w:rFonts w:ascii="Arial" w:hAnsi="Arial" w:cs="Arial"/>
                <w:sz w:val="20"/>
                <w:szCs w:val="20"/>
              </w:rPr>
              <w:t>beseda</w:t>
            </w:r>
            <w:r w:rsidR="001B1E51">
              <w:rPr>
                <w:rFonts w:ascii="Arial" w:hAnsi="Arial" w:cs="Arial"/>
                <w:sz w:val="20"/>
                <w:szCs w:val="20"/>
              </w:rPr>
              <w:t xml:space="preserve"> na téma HIV/AIDS ke Světovému dni boje proti drogám v KM pod záštitou KC KM pro odbornou i širší veřejnost</w:t>
            </w:r>
            <w:r w:rsidR="00022484">
              <w:rPr>
                <w:rFonts w:ascii="Arial" w:hAnsi="Arial" w:cs="Arial"/>
                <w:sz w:val="20"/>
                <w:szCs w:val="20"/>
              </w:rPr>
              <w:t>; 421 odběrů na HIV/AIDS na ZÚ</w:t>
            </w:r>
          </w:p>
        </w:tc>
      </w:tr>
    </w:tbl>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01B4B" w:rsidRDefault="00201B4B">
      <w:pPr>
        <w:rPr>
          <w:rFonts w:ascii="Arial" w:hAnsi="Arial" w:cs="Arial"/>
          <w:b/>
          <w:sz w:val="32"/>
          <w:szCs w:val="32"/>
        </w:rPr>
      </w:pPr>
    </w:p>
    <w:p w:rsidR="0022565A" w:rsidRDefault="0022565A">
      <w:pPr>
        <w:rPr>
          <w:rFonts w:ascii="Arial" w:hAnsi="Arial" w:cs="Arial"/>
          <w:b/>
          <w:sz w:val="32"/>
          <w:szCs w:val="32"/>
        </w:rPr>
      </w:pPr>
      <w:r>
        <w:rPr>
          <w:rFonts w:ascii="Arial" w:hAnsi="Arial" w:cs="Arial"/>
          <w:b/>
          <w:sz w:val="32"/>
          <w:szCs w:val="32"/>
        </w:rPr>
        <w:lastRenderedPageBreak/>
        <w:t>IV. Snižování nabídky a prosazování práva</w:t>
      </w:r>
    </w:p>
    <w:p w:rsidR="0022565A" w:rsidRDefault="0022565A">
      <w:pPr>
        <w:rPr>
          <w:rFonts w:ascii="Arial" w:hAnsi="Arial"/>
          <w:sz w:val="20"/>
          <w:szCs w:val="20"/>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512"/>
        <w:gridCol w:w="1079"/>
        <w:gridCol w:w="1439"/>
        <w:gridCol w:w="2391"/>
        <w:gridCol w:w="1462"/>
      </w:tblGrid>
      <w:tr w:rsidR="00B658EF">
        <w:tc>
          <w:tcPr>
            <w:tcW w:w="1620" w:type="dxa"/>
          </w:tcPr>
          <w:p w:rsidR="0022565A" w:rsidRPr="005127DC" w:rsidRDefault="0022565A">
            <w:pPr>
              <w:rPr>
                <w:rFonts w:ascii="Arial" w:hAnsi="Arial"/>
                <w:b/>
                <w:sz w:val="20"/>
                <w:szCs w:val="20"/>
              </w:rPr>
            </w:pPr>
            <w:r w:rsidRPr="005127DC">
              <w:rPr>
                <w:rFonts w:ascii="Arial" w:hAnsi="Arial"/>
                <w:b/>
                <w:sz w:val="20"/>
                <w:szCs w:val="20"/>
              </w:rPr>
              <w:t>Cíl</w:t>
            </w:r>
          </w:p>
        </w:tc>
        <w:tc>
          <w:tcPr>
            <w:tcW w:w="2520" w:type="dxa"/>
          </w:tcPr>
          <w:p w:rsidR="0022565A" w:rsidRPr="005127DC" w:rsidRDefault="0022565A">
            <w:pPr>
              <w:rPr>
                <w:rFonts w:ascii="Arial" w:hAnsi="Arial"/>
                <w:b/>
                <w:sz w:val="20"/>
                <w:szCs w:val="20"/>
              </w:rPr>
            </w:pPr>
            <w:r w:rsidRPr="005127DC">
              <w:rPr>
                <w:rFonts w:ascii="Arial" w:hAnsi="Arial"/>
                <w:b/>
                <w:sz w:val="20"/>
                <w:szCs w:val="20"/>
              </w:rPr>
              <w:t>Činnost</w:t>
            </w:r>
          </w:p>
        </w:tc>
        <w:tc>
          <w:tcPr>
            <w:tcW w:w="1080" w:type="dxa"/>
          </w:tcPr>
          <w:p w:rsidR="0022565A" w:rsidRPr="005127DC" w:rsidRDefault="0022565A">
            <w:pPr>
              <w:rPr>
                <w:rFonts w:ascii="Arial" w:hAnsi="Arial"/>
                <w:b/>
                <w:sz w:val="20"/>
                <w:szCs w:val="20"/>
              </w:rPr>
            </w:pPr>
            <w:r w:rsidRPr="005127DC">
              <w:rPr>
                <w:rFonts w:ascii="Arial" w:hAnsi="Arial"/>
                <w:b/>
                <w:sz w:val="20"/>
                <w:szCs w:val="20"/>
              </w:rPr>
              <w:t>Termín</w:t>
            </w:r>
          </w:p>
        </w:tc>
        <w:tc>
          <w:tcPr>
            <w:tcW w:w="1440" w:type="dxa"/>
          </w:tcPr>
          <w:p w:rsidR="0022565A" w:rsidRPr="005127DC" w:rsidRDefault="0022565A">
            <w:pPr>
              <w:rPr>
                <w:rFonts w:ascii="Arial" w:hAnsi="Arial"/>
                <w:b/>
                <w:sz w:val="20"/>
                <w:szCs w:val="20"/>
              </w:rPr>
            </w:pPr>
            <w:r w:rsidRPr="005127DC">
              <w:rPr>
                <w:rFonts w:ascii="Arial" w:hAnsi="Arial"/>
                <w:b/>
                <w:sz w:val="20"/>
                <w:szCs w:val="20"/>
              </w:rPr>
              <w:t>Zodpovídá</w:t>
            </w:r>
          </w:p>
        </w:tc>
        <w:tc>
          <w:tcPr>
            <w:tcW w:w="2400" w:type="dxa"/>
          </w:tcPr>
          <w:p w:rsidR="0022565A" w:rsidRPr="005127DC" w:rsidRDefault="0022565A">
            <w:pPr>
              <w:rPr>
                <w:rFonts w:ascii="Arial" w:hAnsi="Arial"/>
                <w:b/>
                <w:sz w:val="20"/>
                <w:szCs w:val="20"/>
              </w:rPr>
            </w:pPr>
            <w:r w:rsidRPr="005127DC">
              <w:rPr>
                <w:rFonts w:ascii="Arial" w:hAnsi="Arial"/>
                <w:b/>
                <w:sz w:val="20"/>
                <w:szCs w:val="20"/>
              </w:rPr>
              <w:t>Ukazatel</w:t>
            </w:r>
          </w:p>
        </w:tc>
        <w:tc>
          <w:tcPr>
            <w:tcW w:w="1440" w:type="dxa"/>
          </w:tcPr>
          <w:p w:rsidR="0022565A" w:rsidRPr="005127DC" w:rsidRDefault="005127DC">
            <w:pPr>
              <w:rPr>
                <w:rFonts w:ascii="Arial" w:hAnsi="Arial"/>
                <w:b/>
                <w:sz w:val="20"/>
                <w:szCs w:val="20"/>
              </w:rPr>
            </w:pPr>
            <w:r w:rsidRPr="005127DC">
              <w:rPr>
                <w:rFonts w:ascii="Arial" w:hAnsi="Arial" w:cs="Arial"/>
                <w:b/>
                <w:sz w:val="20"/>
                <w:szCs w:val="20"/>
              </w:rPr>
              <w:t xml:space="preserve">Plnění k </w:t>
            </w:r>
            <w:r w:rsidR="00B658EF">
              <w:rPr>
                <w:rFonts w:ascii="Arial" w:hAnsi="Arial" w:cs="Arial"/>
                <w:b/>
                <w:sz w:val="20"/>
                <w:szCs w:val="20"/>
              </w:rPr>
              <w:t>31</w:t>
            </w:r>
            <w:r w:rsidRPr="005127DC">
              <w:rPr>
                <w:rFonts w:ascii="Arial" w:hAnsi="Arial" w:cs="Arial"/>
                <w:b/>
                <w:sz w:val="20"/>
                <w:szCs w:val="20"/>
              </w:rPr>
              <w:t>.1</w:t>
            </w:r>
            <w:r w:rsidR="00B658EF">
              <w:rPr>
                <w:rFonts w:ascii="Arial" w:hAnsi="Arial" w:cs="Arial"/>
                <w:b/>
                <w:sz w:val="20"/>
                <w:szCs w:val="20"/>
              </w:rPr>
              <w:t>2</w:t>
            </w:r>
            <w:r w:rsidRPr="005127DC">
              <w:rPr>
                <w:rFonts w:ascii="Arial" w:hAnsi="Arial" w:cs="Arial"/>
                <w:b/>
                <w:sz w:val="20"/>
                <w:szCs w:val="20"/>
              </w:rPr>
              <w:t>.2008</w:t>
            </w:r>
          </w:p>
        </w:tc>
      </w:tr>
      <w:tr w:rsidR="00B658EF">
        <w:trPr>
          <w:cantSplit/>
          <w:trHeight w:val="1035"/>
        </w:trPr>
        <w:tc>
          <w:tcPr>
            <w:tcW w:w="1620" w:type="dxa"/>
            <w:vMerge w:val="restart"/>
          </w:tcPr>
          <w:p w:rsidR="0022565A" w:rsidRDefault="0022565A">
            <w:pPr>
              <w:pStyle w:val="Styl1"/>
              <w:numPr>
                <w:ilvl w:val="0"/>
                <w:numId w:val="0"/>
              </w:numPr>
              <w:rPr>
                <w:rFonts w:ascii="Arial" w:hAnsi="Arial" w:cs="Arial"/>
                <w:sz w:val="20"/>
                <w:szCs w:val="20"/>
              </w:rPr>
            </w:pPr>
          </w:p>
          <w:p w:rsidR="0022565A" w:rsidRDefault="0022565A">
            <w:pPr>
              <w:pStyle w:val="Styl1"/>
              <w:numPr>
                <w:ilvl w:val="0"/>
                <w:numId w:val="0"/>
              </w:numPr>
              <w:rPr>
                <w:rFonts w:ascii="Arial" w:hAnsi="Arial" w:cs="Arial"/>
                <w:sz w:val="20"/>
                <w:szCs w:val="20"/>
              </w:rPr>
            </w:pPr>
            <w:r>
              <w:rPr>
                <w:rFonts w:ascii="Arial" w:hAnsi="Arial" w:cs="Arial"/>
                <w:sz w:val="20"/>
                <w:szCs w:val="20"/>
              </w:rPr>
              <w:t>10. Snížení dostupnosti alkoholu a tabákových výrobků pro nezletilé</w:t>
            </w:r>
          </w:p>
          <w:p w:rsidR="0022565A" w:rsidRDefault="0022565A">
            <w:pPr>
              <w:pStyle w:val="Styl1"/>
              <w:numPr>
                <w:ilvl w:val="0"/>
                <w:numId w:val="0"/>
              </w:numPr>
              <w:rPr>
                <w:rFonts w:ascii="Arial" w:hAnsi="Arial" w:cs="Arial"/>
                <w:sz w:val="20"/>
                <w:szCs w:val="20"/>
              </w:rPr>
            </w:pPr>
          </w:p>
          <w:p w:rsidR="0022565A" w:rsidRDefault="0022565A">
            <w:pPr>
              <w:pStyle w:val="Styl1"/>
              <w:numPr>
                <w:ilvl w:val="0"/>
                <w:numId w:val="0"/>
              </w:numPr>
              <w:rPr>
                <w:rFonts w:ascii="Arial" w:hAnsi="Arial" w:cs="Arial"/>
                <w:sz w:val="20"/>
                <w:szCs w:val="20"/>
              </w:rPr>
            </w:pPr>
          </w:p>
          <w:p w:rsidR="0022565A" w:rsidRDefault="0022565A">
            <w:pPr>
              <w:pStyle w:val="Styl1"/>
              <w:numPr>
                <w:ilvl w:val="0"/>
                <w:numId w:val="0"/>
              </w:numPr>
              <w:rPr>
                <w:rFonts w:ascii="Arial" w:hAnsi="Arial" w:cs="Arial"/>
                <w:sz w:val="20"/>
                <w:szCs w:val="20"/>
              </w:rPr>
            </w:pPr>
          </w:p>
        </w:tc>
        <w:tc>
          <w:tcPr>
            <w:tcW w:w="2520" w:type="dxa"/>
          </w:tcPr>
          <w:p w:rsidR="0022565A" w:rsidRDefault="0022565A">
            <w:pPr>
              <w:tabs>
                <w:tab w:val="left" w:pos="0"/>
              </w:tabs>
              <w:rPr>
                <w:rFonts w:ascii="Arial" w:hAnsi="Arial" w:cs="Arial"/>
                <w:sz w:val="20"/>
                <w:szCs w:val="20"/>
              </w:rPr>
            </w:pPr>
          </w:p>
          <w:p w:rsidR="0022565A" w:rsidRDefault="0022565A">
            <w:pPr>
              <w:tabs>
                <w:tab w:val="left" w:pos="0"/>
              </w:tabs>
              <w:rPr>
                <w:rFonts w:ascii="Arial" w:hAnsi="Arial" w:cs="Arial"/>
                <w:sz w:val="20"/>
                <w:szCs w:val="20"/>
              </w:rPr>
            </w:pPr>
            <w:r>
              <w:rPr>
                <w:rFonts w:ascii="Arial" w:hAnsi="Arial" w:cs="Arial"/>
                <w:sz w:val="20"/>
                <w:szCs w:val="20"/>
              </w:rPr>
              <w:t>10.1. Shromáždění dat o četnosti a výstupech realizovaných kontrol prodeje alkoholu nezletilým a mladistvým  ze strany PČR, MP v rámci ZK</w:t>
            </w:r>
          </w:p>
          <w:p w:rsidR="0022565A" w:rsidRDefault="0022565A">
            <w:pPr>
              <w:tabs>
                <w:tab w:val="left" w:pos="0"/>
              </w:tabs>
              <w:rPr>
                <w:rFonts w:ascii="Arial" w:hAnsi="Arial" w:cs="Arial"/>
                <w:sz w:val="20"/>
                <w:szCs w:val="20"/>
              </w:rPr>
            </w:pPr>
          </w:p>
        </w:tc>
        <w:tc>
          <w:tcPr>
            <w:tcW w:w="1080"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Březen</w:t>
            </w:r>
          </w:p>
          <w:p w:rsidR="0022565A" w:rsidRDefault="0022565A">
            <w:pPr>
              <w:tabs>
                <w:tab w:val="left" w:pos="7920"/>
              </w:tabs>
              <w:rPr>
                <w:rFonts w:ascii="Arial" w:hAnsi="Arial" w:cs="Arial"/>
                <w:sz w:val="20"/>
                <w:szCs w:val="20"/>
              </w:rPr>
            </w:pPr>
            <w:r>
              <w:rPr>
                <w:rFonts w:ascii="Arial" w:hAnsi="Arial" w:cs="Arial"/>
                <w:sz w:val="20"/>
                <w:szCs w:val="20"/>
              </w:rPr>
              <w:t>2008</w:t>
            </w:r>
          </w:p>
          <w:p w:rsidR="0022565A" w:rsidRDefault="0022565A">
            <w:pPr>
              <w:tabs>
                <w:tab w:val="left" w:pos="7920"/>
              </w:tabs>
              <w:rPr>
                <w:rFonts w:ascii="Arial" w:hAnsi="Arial" w:cs="Arial"/>
                <w:sz w:val="20"/>
                <w:szCs w:val="20"/>
              </w:rPr>
            </w:pPr>
            <w:r>
              <w:rPr>
                <w:rFonts w:ascii="Arial" w:hAnsi="Arial" w:cs="Arial"/>
                <w:sz w:val="20"/>
                <w:szCs w:val="20"/>
              </w:rPr>
              <w:t>2009</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 ve spolupráci s PČR a KHS ZK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Zpracování podkladů </w:t>
            </w:r>
          </w:p>
        </w:tc>
        <w:tc>
          <w:tcPr>
            <w:tcW w:w="1440" w:type="dxa"/>
          </w:tcPr>
          <w:p w:rsidR="0022565A" w:rsidRPr="00B658EF" w:rsidRDefault="0022565A">
            <w:pPr>
              <w:rPr>
                <w:rFonts w:ascii="Arial" w:hAnsi="Arial" w:cs="Arial"/>
                <w:sz w:val="20"/>
                <w:szCs w:val="20"/>
              </w:rPr>
            </w:pPr>
          </w:p>
          <w:p w:rsidR="0022565A" w:rsidRPr="00B658EF" w:rsidRDefault="00B658EF">
            <w:pPr>
              <w:rPr>
                <w:rFonts w:ascii="Arial" w:hAnsi="Arial" w:cs="Arial"/>
                <w:sz w:val="20"/>
                <w:szCs w:val="20"/>
              </w:rPr>
            </w:pPr>
            <w:r w:rsidRPr="00B658EF">
              <w:rPr>
                <w:rFonts w:ascii="Arial" w:hAnsi="Arial" w:cs="Arial"/>
                <w:sz w:val="20"/>
                <w:szCs w:val="20"/>
              </w:rPr>
              <w:t xml:space="preserve">V roce 2008 nerealizováno z důvodu neobsazení </w:t>
            </w:r>
            <w:r w:rsidR="0022565A" w:rsidRPr="00B658EF">
              <w:rPr>
                <w:rFonts w:ascii="Arial" w:hAnsi="Arial" w:cs="Arial"/>
                <w:sz w:val="20"/>
                <w:szCs w:val="20"/>
              </w:rPr>
              <w:t>míst</w:t>
            </w:r>
            <w:r w:rsidRPr="00B658EF">
              <w:rPr>
                <w:rFonts w:ascii="Arial" w:hAnsi="Arial" w:cs="Arial"/>
                <w:sz w:val="20"/>
                <w:szCs w:val="20"/>
              </w:rPr>
              <w:t>a</w:t>
            </w:r>
            <w:r w:rsidR="0022565A" w:rsidRPr="00B658EF">
              <w:rPr>
                <w:rFonts w:ascii="Arial" w:hAnsi="Arial" w:cs="Arial"/>
                <w:sz w:val="20"/>
                <w:szCs w:val="20"/>
              </w:rPr>
              <w:t xml:space="preserve"> KPK a roztříštěnost</w:t>
            </w:r>
            <w:r w:rsidRPr="00B658EF">
              <w:rPr>
                <w:rFonts w:ascii="Arial" w:hAnsi="Arial" w:cs="Arial"/>
                <w:sz w:val="20"/>
                <w:szCs w:val="20"/>
              </w:rPr>
              <w:t>i</w:t>
            </w:r>
            <w:r w:rsidR="0022565A" w:rsidRPr="00B658EF">
              <w:rPr>
                <w:rFonts w:ascii="Arial" w:hAnsi="Arial" w:cs="Arial"/>
                <w:sz w:val="20"/>
                <w:szCs w:val="20"/>
              </w:rPr>
              <w:t xml:space="preserve"> údajů PČR a MP</w:t>
            </w:r>
            <w:r w:rsidR="006568FF" w:rsidRPr="00B658EF">
              <w:rPr>
                <w:rFonts w:ascii="Arial" w:hAnsi="Arial" w:cs="Arial"/>
                <w:sz w:val="20"/>
                <w:szCs w:val="20"/>
              </w:rPr>
              <w:t>.</w:t>
            </w:r>
          </w:p>
        </w:tc>
      </w:tr>
      <w:tr w:rsidR="00B658EF">
        <w:trPr>
          <w:cantSplit/>
          <w:trHeight w:val="832"/>
        </w:trPr>
        <w:tc>
          <w:tcPr>
            <w:tcW w:w="1620" w:type="dxa"/>
            <w:vMerge/>
          </w:tcPr>
          <w:p w:rsidR="0022565A" w:rsidRDefault="0022565A">
            <w:pPr>
              <w:rPr>
                <w:rFonts w:ascii="Arial" w:hAnsi="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10.2. Shromáždění ostatních dat o kontrolách dodržování zákona č. 379/2005 ze strany oprávněných orgánů dle §24 zákona č. 379/2005 </w:t>
            </w:r>
          </w:p>
          <w:p w:rsidR="0022565A" w:rsidRDefault="0022565A">
            <w:pPr>
              <w:rPr>
                <w:rFonts w:ascii="Arial" w:hAnsi="Arial"/>
                <w:sz w:val="20"/>
                <w:szCs w:val="20"/>
              </w:rPr>
            </w:pPr>
          </w:p>
        </w:tc>
        <w:tc>
          <w:tcPr>
            <w:tcW w:w="1080" w:type="dxa"/>
          </w:tcPr>
          <w:p w:rsidR="0022565A" w:rsidRDefault="0022565A">
            <w:pPr>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Březen</w:t>
            </w:r>
          </w:p>
          <w:p w:rsidR="0022565A" w:rsidRDefault="0022565A">
            <w:pPr>
              <w:tabs>
                <w:tab w:val="left" w:pos="7920"/>
              </w:tabs>
              <w:rPr>
                <w:rFonts w:ascii="Arial" w:hAnsi="Arial" w:cs="Arial"/>
                <w:sz w:val="20"/>
                <w:szCs w:val="20"/>
              </w:rPr>
            </w:pPr>
            <w:r>
              <w:rPr>
                <w:rFonts w:ascii="Arial" w:hAnsi="Arial" w:cs="Arial"/>
                <w:sz w:val="20"/>
                <w:szCs w:val="20"/>
              </w:rPr>
              <w:t>2008</w:t>
            </w:r>
          </w:p>
          <w:p w:rsidR="0022565A" w:rsidRDefault="0022565A">
            <w:pPr>
              <w:rPr>
                <w:rFonts w:ascii="Arial" w:hAnsi="Arial"/>
                <w:strike/>
                <w:sz w:val="20"/>
                <w:szCs w:val="20"/>
              </w:rPr>
            </w:pPr>
            <w:r>
              <w:rPr>
                <w:rFonts w:ascii="Arial" w:hAnsi="Arial" w:cs="Arial"/>
                <w:sz w:val="20"/>
                <w:szCs w:val="20"/>
              </w:rPr>
              <w:t>2009</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 ve spolupráci s</w:t>
            </w:r>
          </w:p>
          <w:p w:rsidR="0022565A" w:rsidRDefault="0022565A">
            <w:pPr>
              <w:rPr>
                <w:rFonts w:ascii="Arial" w:hAnsi="Arial" w:cs="Arial"/>
                <w:b/>
                <w:i/>
                <w:sz w:val="20"/>
                <w:szCs w:val="20"/>
              </w:rPr>
            </w:pPr>
            <w:r>
              <w:rPr>
                <w:rFonts w:ascii="Arial" w:hAnsi="Arial" w:cs="Arial"/>
                <w:sz w:val="20"/>
                <w:szCs w:val="20"/>
              </w:rPr>
              <w:t xml:space="preserve">oprávněnými orgány, tj. PČR, MP, obcemi v přenesené působnosti, ČOI,  SZPI  a KHS ZK </w:t>
            </w:r>
          </w:p>
          <w:p w:rsidR="0022565A" w:rsidRDefault="0022565A">
            <w:pPr>
              <w:rPr>
                <w:rFonts w:ascii="Arial" w:hAnsi="Arial"/>
                <w:b/>
                <w:i/>
                <w:sz w:val="20"/>
                <w:szCs w:val="20"/>
              </w:rPr>
            </w:pPr>
          </w:p>
        </w:tc>
        <w:tc>
          <w:tcPr>
            <w:tcW w:w="2400" w:type="dxa"/>
          </w:tcPr>
          <w:p w:rsidR="0022565A" w:rsidRDefault="0022565A">
            <w:pPr>
              <w:rPr>
                <w:rFonts w:ascii="Arial" w:hAnsi="Arial" w:cs="Arial"/>
                <w:sz w:val="20"/>
                <w:szCs w:val="20"/>
              </w:rPr>
            </w:pPr>
          </w:p>
          <w:p w:rsidR="0022565A" w:rsidRDefault="0022565A">
            <w:pPr>
              <w:rPr>
                <w:rFonts w:ascii="Arial" w:hAnsi="Arial"/>
                <w:sz w:val="20"/>
                <w:szCs w:val="20"/>
              </w:rPr>
            </w:pPr>
            <w:r>
              <w:rPr>
                <w:rFonts w:ascii="Arial" w:hAnsi="Arial" w:cs="Arial"/>
                <w:sz w:val="20"/>
                <w:szCs w:val="20"/>
              </w:rPr>
              <w:t xml:space="preserve">Zpracování podkladů </w:t>
            </w:r>
          </w:p>
        </w:tc>
        <w:tc>
          <w:tcPr>
            <w:tcW w:w="1440" w:type="dxa"/>
          </w:tcPr>
          <w:p w:rsidR="0022565A" w:rsidRPr="00B658EF" w:rsidRDefault="0022565A">
            <w:pPr>
              <w:rPr>
                <w:rFonts w:ascii="Arial" w:hAnsi="Arial" w:cs="Arial"/>
                <w:sz w:val="20"/>
                <w:szCs w:val="20"/>
              </w:rPr>
            </w:pPr>
          </w:p>
          <w:p w:rsidR="0022565A" w:rsidRPr="00B658EF" w:rsidRDefault="00B658EF">
            <w:pPr>
              <w:rPr>
                <w:rFonts w:ascii="Arial" w:hAnsi="Arial" w:cs="Arial"/>
                <w:sz w:val="20"/>
                <w:szCs w:val="20"/>
              </w:rPr>
            </w:pPr>
            <w:r w:rsidRPr="00B658EF">
              <w:rPr>
                <w:rFonts w:ascii="Arial" w:hAnsi="Arial" w:cs="Arial"/>
                <w:sz w:val="20"/>
                <w:szCs w:val="20"/>
              </w:rPr>
              <w:t xml:space="preserve">V roce 2008 nerealizováno v důvodu neobsazení místa </w:t>
            </w:r>
            <w:r w:rsidR="0022565A" w:rsidRPr="00B658EF">
              <w:rPr>
                <w:rFonts w:ascii="Arial" w:hAnsi="Arial" w:cs="Arial"/>
                <w:sz w:val="20"/>
                <w:szCs w:val="20"/>
              </w:rPr>
              <w:t>KPK a roztříštěnost</w:t>
            </w:r>
            <w:r w:rsidRPr="00B658EF">
              <w:rPr>
                <w:rFonts w:ascii="Arial" w:hAnsi="Arial" w:cs="Arial"/>
                <w:sz w:val="20"/>
                <w:szCs w:val="20"/>
              </w:rPr>
              <w:t>i</w:t>
            </w:r>
            <w:r w:rsidR="0022565A" w:rsidRPr="00B658EF">
              <w:rPr>
                <w:rFonts w:ascii="Arial" w:hAnsi="Arial" w:cs="Arial"/>
                <w:sz w:val="20"/>
                <w:szCs w:val="20"/>
              </w:rPr>
              <w:t xml:space="preserve"> údajů PČR a MP</w:t>
            </w:r>
            <w:r w:rsidR="006568FF" w:rsidRPr="00B658EF">
              <w:rPr>
                <w:rFonts w:ascii="Arial" w:hAnsi="Arial" w:cs="Arial"/>
                <w:sz w:val="20"/>
                <w:szCs w:val="20"/>
              </w:rPr>
              <w:t>.</w:t>
            </w:r>
          </w:p>
        </w:tc>
      </w:tr>
      <w:tr w:rsidR="00B658EF">
        <w:trPr>
          <w:cantSplit/>
          <w:trHeight w:val="405"/>
        </w:trPr>
        <w:tc>
          <w:tcPr>
            <w:tcW w:w="1620" w:type="dxa"/>
            <w:vMerge/>
          </w:tcPr>
          <w:p w:rsidR="0022565A" w:rsidRDefault="0022565A">
            <w:pPr>
              <w:rPr>
                <w:rFonts w:ascii="Arial" w:hAnsi="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10.3. Realizace společné porady oprávněných orgánů dle § 24 zákona č. 379/2005 za účelem koordinace, případně zintenzivnění dohledu nad dodržováním zákona č. 379/2005 v rámci ZK</w:t>
            </w:r>
          </w:p>
          <w:p w:rsidR="0022565A" w:rsidRDefault="0022565A">
            <w:pPr>
              <w:rPr>
                <w:rFonts w:ascii="Arial" w:hAnsi="Arial"/>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sz w:val="20"/>
                <w:szCs w:val="20"/>
              </w:rPr>
            </w:pPr>
            <w:r>
              <w:rPr>
                <w:rFonts w:ascii="Arial" w:hAnsi="Arial" w:cs="Arial"/>
                <w:sz w:val="20"/>
                <w:szCs w:val="20"/>
              </w:rPr>
              <w:t>1x ročně</w:t>
            </w:r>
          </w:p>
        </w:tc>
        <w:tc>
          <w:tcPr>
            <w:tcW w:w="1440" w:type="dxa"/>
          </w:tcPr>
          <w:p w:rsidR="0022565A" w:rsidRDefault="0022565A">
            <w:pPr>
              <w:rPr>
                <w:rFonts w:ascii="Arial" w:hAnsi="Arial" w:cs="Arial"/>
                <w:sz w:val="20"/>
                <w:szCs w:val="20"/>
              </w:rPr>
            </w:pPr>
          </w:p>
          <w:p w:rsidR="0022565A" w:rsidRDefault="0022565A">
            <w:pPr>
              <w:rPr>
                <w:rFonts w:ascii="Arial" w:hAnsi="Arial"/>
                <w:sz w:val="20"/>
                <w:szCs w:val="20"/>
              </w:rPr>
            </w:pPr>
            <w:r>
              <w:rPr>
                <w:rFonts w:ascii="Arial" w:hAnsi="Arial" w:cs="Arial"/>
                <w:sz w:val="20"/>
                <w:szCs w:val="20"/>
              </w:rPr>
              <w:t>KPK</w:t>
            </w:r>
          </w:p>
        </w:tc>
        <w:tc>
          <w:tcPr>
            <w:tcW w:w="2400" w:type="dxa"/>
          </w:tcPr>
          <w:p w:rsidR="0022565A" w:rsidRDefault="0022565A">
            <w:pPr>
              <w:rPr>
                <w:rFonts w:ascii="Arial" w:hAnsi="Arial" w:cs="Arial"/>
                <w:sz w:val="20"/>
                <w:szCs w:val="20"/>
              </w:rPr>
            </w:pPr>
          </w:p>
          <w:p w:rsidR="0022565A" w:rsidRDefault="0022565A">
            <w:pPr>
              <w:rPr>
                <w:rFonts w:ascii="Arial" w:hAnsi="Arial"/>
                <w:sz w:val="20"/>
                <w:szCs w:val="20"/>
              </w:rPr>
            </w:pPr>
            <w:r>
              <w:rPr>
                <w:rFonts w:ascii="Arial" w:hAnsi="Arial" w:cs="Arial"/>
                <w:sz w:val="20"/>
                <w:szCs w:val="20"/>
              </w:rPr>
              <w:t>Realizace setkání</w:t>
            </w:r>
          </w:p>
        </w:tc>
        <w:tc>
          <w:tcPr>
            <w:tcW w:w="1440" w:type="dxa"/>
          </w:tcPr>
          <w:p w:rsidR="0022565A" w:rsidRPr="00B658EF" w:rsidRDefault="0022565A">
            <w:pPr>
              <w:rPr>
                <w:rFonts w:ascii="Arial" w:hAnsi="Arial" w:cs="Arial"/>
                <w:sz w:val="20"/>
                <w:szCs w:val="20"/>
              </w:rPr>
            </w:pPr>
          </w:p>
          <w:p w:rsidR="0022565A" w:rsidRPr="00B658EF" w:rsidRDefault="00B658EF">
            <w:pPr>
              <w:rPr>
                <w:rFonts w:ascii="Arial" w:hAnsi="Arial" w:cs="Arial"/>
                <w:sz w:val="20"/>
                <w:szCs w:val="20"/>
              </w:rPr>
            </w:pPr>
            <w:r w:rsidRPr="00B658EF">
              <w:rPr>
                <w:rFonts w:ascii="Arial" w:hAnsi="Arial" w:cs="Arial"/>
                <w:sz w:val="20"/>
                <w:szCs w:val="20"/>
              </w:rPr>
              <w:t xml:space="preserve">V roce 2008 nerealizováno z důvodu neobsazení místa </w:t>
            </w:r>
            <w:r w:rsidR="0022565A" w:rsidRPr="00B658EF">
              <w:rPr>
                <w:rFonts w:ascii="Arial" w:hAnsi="Arial" w:cs="Arial"/>
                <w:sz w:val="20"/>
                <w:szCs w:val="20"/>
              </w:rPr>
              <w:t xml:space="preserve">KPK. </w:t>
            </w:r>
          </w:p>
          <w:p w:rsidR="0022565A" w:rsidRPr="00B658EF" w:rsidRDefault="0022565A">
            <w:pPr>
              <w:rPr>
                <w:rFonts w:ascii="Arial" w:hAnsi="Arial" w:cs="Arial"/>
                <w:sz w:val="20"/>
                <w:szCs w:val="20"/>
              </w:rPr>
            </w:pPr>
          </w:p>
        </w:tc>
      </w:tr>
    </w:tbl>
    <w:p w:rsidR="0022565A" w:rsidRDefault="0022565A">
      <w:pPr>
        <w:jc w:val="center"/>
        <w:rPr>
          <w:sz w:val="20"/>
          <w:szCs w:val="20"/>
        </w:rPr>
      </w:pPr>
    </w:p>
    <w:p w:rsidR="0022565A" w:rsidRDefault="0022565A">
      <w:pPr>
        <w:jc w:val="center"/>
        <w:rPr>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20"/>
          <w:szCs w:val="20"/>
        </w:rPr>
      </w:pPr>
    </w:p>
    <w:p w:rsidR="0022565A" w:rsidRDefault="0022565A">
      <w:pPr>
        <w:ind w:left="-600" w:firstLine="600"/>
        <w:rPr>
          <w:rFonts w:ascii="Arial" w:hAnsi="Arial" w:cs="Arial"/>
          <w:b/>
          <w:sz w:val="32"/>
          <w:szCs w:val="32"/>
        </w:rPr>
      </w:pPr>
      <w:r>
        <w:rPr>
          <w:rFonts w:ascii="Arial" w:hAnsi="Arial" w:cs="Arial"/>
          <w:b/>
          <w:sz w:val="32"/>
          <w:szCs w:val="32"/>
        </w:rPr>
        <w:lastRenderedPageBreak/>
        <w:t>V. Informace – výzkum – hodnocení</w:t>
      </w:r>
    </w:p>
    <w:p w:rsidR="0022565A" w:rsidRPr="005127DC" w:rsidRDefault="0022565A">
      <w:pPr>
        <w:ind w:left="-600" w:firstLine="600"/>
        <w:rPr>
          <w:rFonts w:ascii="Arial" w:hAnsi="Arial" w:cs="Arial"/>
          <w:b/>
          <w:sz w:val="20"/>
          <w:szCs w:val="20"/>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1080"/>
        <w:gridCol w:w="1440"/>
        <w:gridCol w:w="2400"/>
        <w:gridCol w:w="1440"/>
      </w:tblGrid>
      <w:tr w:rsidR="0022565A" w:rsidRPr="005127DC">
        <w:tc>
          <w:tcPr>
            <w:tcW w:w="1620" w:type="dxa"/>
          </w:tcPr>
          <w:p w:rsidR="0022565A" w:rsidRPr="005127DC" w:rsidRDefault="0022565A">
            <w:pPr>
              <w:rPr>
                <w:rFonts w:ascii="Arial" w:hAnsi="Arial" w:cs="Arial"/>
                <w:b/>
                <w:sz w:val="20"/>
                <w:szCs w:val="20"/>
              </w:rPr>
            </w:pPr>
            <w:r w:rsidRPr="005127DC">
              <w:rPr>
                <w:rFonts w:ascii="Arial" w:hAnsi="Arial" w:cs="Arial"/>
                <w:b/>
                <w:sz w:val="20"/>
                <w:szCs w:val="20"/>
              </w:rPr>
              <w:t>Cíl</w:t>
            </w:r>
          </w:p>
        </w:tc>
        <w:tc>
          <w:tcPr>
            <w:tcW w:w="2520" w:type="dxa"/>
          </w:tcPr>
          <w:p w:rsidR="0022565A" w:rsidRPr="005127DC" w:rsidRDefault="0022565A">
            <w:pPr>
              <w:rPr>
                <w:rFonts w:ascii="Arial" w:hAnsi="Arial" w:cs="Arial"/>
                <w:b/>
                <w:sz w:val="20"/>
                <w:szCs w:val="20"/>
              </w:rPr>
            </w:pPr>
            <w:r w:rsidRPr="005127DC">
              <w:rPr>
                <w:rFonts w:ascii="Arial" w:hAnsi="Arial" w:cs="Arial"/>
                <w:b/>
                <w:sz w:val="20"/>
                <w:szCs w:val="20"/>
              </w:rPr>
              <w:t>Činnost</w:t>
            </w:r>
          </w:p>
        </w:tc>
        <w:tc>
          <w:tcPr>
            <w:tcW w:w="1080" w:type="dxa"/>
          </w:tcPr>
          <w:p w:rsidR="0022565A" w:rsidRPr="005127DC" w:rsidRDefault="0022565A">
            <w:pPr>
              <w:rPr>
                <w:rFonts w:ascii="Arial" w:hAnsi="Arial" w:cs="Arial"/>
                <w:b/>
                <w:sz w:val="20"/>
                <w:szCs w:val="20"/>
              </w:rPr>
            </w:pPr>
            <w:r w:rsidRPr="005127DC">
              <w:rPr>
                <w:rFonts w:ascii="Arial" w:hAnsi="Arial" w:cs="Arial"/>
                <w:b/>
                <w:sz w:val="20"/>
                <w:szCs w:val="20"/>
              </w:rPr>
              <w:t>Termín</w:t>
            </w:r>
          </w:p>
        </w:tc>
        <w:tc>
          <w:tcPr>
            <w:tcW w:w="1440" w:type="dxa"/>
          </w:tcPr>
          <w:p w:rsidR="0022565A" w:rsidRPr="005127DC" w:rsidRDefault="0022565A">
            <w:pPr>
              <w:rPr>
                <w:rFonts w:ascii="Arial" w:hAnsi="Arial" w:cs="Arial"/>
                <w:b/>
                <w:sz w:val="20"/>
                <w:szCs w:val="20"/>
              </w:rPr>
            </w:pPr>
            <w:r w:rsidRPr="005127DC">
              <w:rPr>
                <w:rFonts w:ascii="Arial" w:hAnsi="Arial" w:cs="Arial"/>
                <w:b/>
                <w:sz w:val="20"/>
                <w:szCs w:val="20"/>
              </w:rPr>
              <w:t>Zodpovídá</w:t>
            </w:r>
          </w:p>
        </w:tc>
        <w:tc>
          <w:tcPr>
            <w:tcW w:w="2400" w:type="dxa"/>
          </w:tcPr>
          <w:p w:rsidR="0022565A" w:rsidRPr="005127DC" w:rsidRDefault="0022565A">
            <w:pPr>
              <w:rPr>
                <w:rFonts w:ascii="Arial" w:hAnsi="Arial" w:cs="Arial"/>
                <w:b/>
                <w:sz w:val="20"/>
                <w:szCs w:val="20"/>
              </w:rPr>
            </w:pPr>
            <w:r w:rsidRPr="005127DC">
              <w:rPr>
                <w:rFonts w:ascii="Arial" w:hAnsi="Arial" w:cs="Arial"/>
                <w:b/>
                <w:sz w:val="20"/>
                <w:szCs w:val="20"/>
              </w:rPr>
              <w:t>Ukazatel</w:t>
            </w:r>
          </w:p>
        </w:tc>
        <w:tc>
          <w:tcPr>
            <w:tcW w:w="1440" w:type="dxa"/>
          </w:tcPr>
          <w:p w:rsidR="0022565A" w:rsidRPr="005127DC" w:rsidRDefault="005127DC">
            <w:pPr>
              <w:rPr>
                <w:rFonts w:ascii="Arial" w:hAnsi="Arial" w:cs="Arial"/>
                <w:b/>
                <w:sz w:val="20"/>
                <w:szCs w:val="20"/>
              </w:rPr>
            </w:pPr>
            <w:r w:rsidRPr="005127DC">
              <w:rPr>
                <w:rFonts w:ascii="Arial" w:hAnsi="Arial" w:cs="Arial"/>
                <w:b/>
                <w:sz w:val="20"/>
                <w:szCs w:val="20"/>
              </w:rPr>
              <w:t xml:space="preserve">Plnění k </w:t>
            </w:r>
            <w:r w:rsidR="00B658EF">
              <w:rPr>
                <w:rFonts w:ascii="Arial" w:hAnsi="Arial" w:cs="Arial"/>
                <w:b/>
                <w:sz w:val="20"/>
                <w:szCs w:val="20"/>
              </w:rPr>
              <w:t>3</w:t>
            </w:r>
            <w:r w:rsidRPr="005127DC">
              <w:rPr>
                <w:rFonts w:ascii="Arial" w:hAnsi="Arial" w:cs="Arial"/>
                <w:b/>
                <w:sz w:val="20"/>
                <w:szCs w:val="20"/>
              </w:rPr>
              <w:t>1.1</w:t>
            </w:r>
            <w:r w:rsidR="00B658EF">
              <w:rPr>
                <w:rFonts w:ascii="Arial" w:hAnsi="Arial" w:cs="Arial"/>
                <w:b/>
                <w:sz w:val="20"/>
                <w:szCs w:val="20"/>
              </w:rPr>
              <w:t>2</w:t>
            </w:r>
            <w:r w:rsidRPr="005127DC">
              <w:rPr>
                <w:rFonts w:ascii="Arial" w:hAnsi="Arial" w:cs="Arial"/>
                <w:b/>
                <w:sz w:val="20"/>
                <w:szCs w:val="20"/>
              </w:rPr>
              <w:t>.2008</w:t>
            </w:r>
          </w:p>
        </w:tc>
      </w:tr>
      <w:tr w:rsidR="0022565A">
        <w:trPr>
          <w:cantSplit/>
          <w:trHeight w:val="1035"/>
        </w:trPr>
        <w:tc>
          <w:tcPr>
            <w:tcW w:w="1620" w:type="dxa"/>
            <w:vMerge w:val="restart"/>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11. Poskytování informací ve vztahu k zneužívání drog a o protidrogové politice ve Zlínském kraji veřejnosti, politikům a odborníkům</w:t>
            </w: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11.1. Zpracování, zveřejnění a distribuce Výroční zprávy o realizaci protidrogové politiky kraje</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1x ročně</w:t>
            </w:r>
          </w:p>
          <w:p w:rsidR="0022565A" w:rsidRDefault="0022565A">
            <w:pPr>
              <w:rPr>
                <w:rFonts w:ascii="Arial" w:hAnsi="Arial" w:cs="Arial"/>
                <w:sz w:val="20"/>
                <w:szCs w:val="20"/>
              </w:rPr>
            </w:pPr>
            <w:r>
              <w:rPr>
                <w:rFonts w:ascii="Arial" w:hAnsi="Arial" w:cs="Arial"/>
                <w:sz w:val="20"/>
                <w:szCs w:val="20"/>
              </w:rPr>
              <w:t>k datu 30.6.</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oddělení NNO, 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Předložení Výroční zprávy o realizaci protidrogové politiky kraje RVKPP a její zveřejnění na www stránky KÚ ZK</w:t>
            </w:r>
          </w:p>
          <w:p w:rsidR="0022565A" w:rsidRDefault="0022565A">
            <w:pPr>
              <w:rPr>
                <w:rFonts w:ascii="Arial" w:hAnsi="Arial" w:cs="Arial"/>
                <w:sz w:val="20"/>
                <w:szCs w:val="20"/>
              </w:rPr>
            </w:pPr>
          </w:p>
        </w:tc>
        <w:tc>
          <w:tcPr>
            <w:tcW w:w="1440" w:type="dxa"/>
          </w:tcPr>
          <w:p w:rsidR="0022565A" w:rsidRDefault="0022565A">
            <w:pPr>
              <w:rPr>
                <w:rFonts w:ascii="Arial" w:hAnsi="Arial" w:cs="Arial"/>
                <w:sz w:val="20"/>
                <w:szCs w:val="20"/>
              </w:rPr>
            </w:pPr>
          </w:p>
          <w:p w:rsidR="0022565A" w:rsidRPr="006568FF" w:rsidRDefault="0022565A">
            <w:pPr>
              <w:rPr>
                <w:rFonts w:ascii="Arial" w:hAnsi="Arial" w:cs="Arial"/>
                <w:sz w:val="20"/>
                <w:szCs w:val="20"/>
              </w:rPr>
            </w:pPr>
            <w:r w:rsidRPr="006568FF">
              <w:rPr>
                <w:rFonts w:ascii="Arial" w:hAnsi="Arial" w:cs="Arial"/>
                <w:sz w:val="20"/>
                <w:szCs w:val="20"/>
              </w:rPr>
              <w:t>Splněné k datu 30.4.2008</w:t>
            </w:r>
            <w:r w:rsidR="00B658EF">
              <w:rPr>
                <w:rFonts w:ascii="Arial" w:hAnsi="Arial" w:cs="Arial"/>
                <w:sz w:val="20"/>
                <w:szCs w:val="20"/>
              </w:rPr>
              <w:t xml:space="preserve"> pro rok 2008.</w:t>
            </w:r>
          </w:p>
        </w:tc>
      </w:tr>
      <w:tr w:rsidR="0022565A">
        <w:trPr>
          <w:cantSplit/>
          <w:trHeight w:val="405"/>
        </w:trPr>
        <w:tc>
          <w:tcPr>
            <w:tcW w:w="1620" w:type="dxa"/>
            <w:vMerge/>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11.2. Zveřejnění adresáře služeb na www stránkách ZK</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31.12.2007</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www stránky ZK poskytující aktuální informace související s protidrogovou politikou</w:t>
            </w:r>
          </w:p>
          <w:p w:rsidR="0022565A" w:rsidRDefault="0022565A">
            <w:pPr>
              <w:rPr>
                <w:rFonts w:ascii="Arial" w:hAnsi="Arial" w:cs="Arial"/>
                <w:sz w:val="20"/>
                <w:szCs w:val="20"/>
              </w:rPr>
            </w:pPr>
          </w:p>
        </w:tc>
        <w:tc>
          <w:tcPr>
            <w:tcW w:w="1440" w:type="dxa"/>
          </w:tcPr>
          <w:p w:rsidR="0022565A" w:rsidRDefault="0022565A">
            <w:pPr>
              <w:rPr>
                <w:rFonts w:ascii="Arial" w:hAnsi="Arial" w:cs="Arial"/>
                <w:b/>
                <w:sz w:val="20"/>
                <w:szCs w:val="20"/>
              </w:rPr>
            </w:pPr>
          </w:p>
          <w:p w:rsidR="0022565A" w:rsidRPr="006568FF" w:rsidRDefault="006568FF">
            <w:pPr>
              <w:rPr>
                <w:rFonts w:ascii="Arial" w:hAnsi="Arial" w:cs="Arial"/>
                <w:sz w:val="20"/>
                <w:szCs w:val="20"/>
              </w:rPr>
            </w:pPr>
            <w:r w:rsidRPr="006568FF">
              <w:rPr>
                <w:rFonts w:ascii="Arial" w:hAnsi="Arial" w:cs="Arial"/>
                <w:sz w:val="20"/>
                <w:szCs w:val="20"/>
              </w:rPr>
              <w:t>S</w:t>
            </w:r>
            <w:r w:rsidR="0022565A" w:rsidRPr="006568FF">
              <w:rPr>
                <w:rFonts w:ascii="Arial" w:hAnsi="Arial" w:cs="Arial"/>
                <w:sz w:val="20"/>
                <w:szCs w:val="20"/>
              </w:rPr>
              <w:t>plněno</w:t>
            </w:r>
            <w:r>
              <w:rPr>
                <w:rFonts w:ascii="Arial" w:hAnsi="Arial" w:cs="Arial"/>
                <w:sz w:val="20"/>
                <w:szCs w:val="20"/>
              </w:rPr>
              <w:t>.</w:t>
            </w:r>
          </w:p>
        </w:tc>
      </w:tr>
      <w:tr w:rsidR="0022565A">
        <w:trPr>
          <w:trHeight w:val="405"/>
        </w:trPr>
        <w:tc>
          <w:tcPr>
            <w:tcW w:w="1620" w:type="dxa"/>
          </w:tcPr>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11.3. Aktualizace adresáře služeb protidrogové prevence ve ZK se specifikací typu služby</w:t>
            </w:r>
          </w:p>
          <w:p w:rsidR="0022565A" w:rsidRDefault="0022565A">
            <w:pPr>
              <w:rPr>
                <w:rFonts w:ascii="Arial" w:hAnsi="Arial" w:cs="Arial"/>
                <w:sz w:val="20"/>
                <w:szCs w:val="20"/>
              </w:rPr>
            </w:pP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Vytvořený adresář služeb</w:t>
            </w:r>
          </w:p>
        </w:tc>
        <w:tc>
          <w:tcPr>
            <w:tcW w:w="1440" w:type="dxa"/>
          </w:tcPr>
          <w:p w:rsidR="0022565A" w:rsidRDefault="0022565A">
            <w:pPr>
              <w:rPr>
                <w:rFonts w:ascii="Arial" w:hAnsi="Arial" w:cs="Arial"/>
                <w:sz w:val="22"/>
                <w:szCs w:val="22"/>
              </w:rPr>
            </w:pPr>
          </w:p>
          <w:p w:rsidR="0022565A" w:rsidRDefault="006568FF">
            <w:pPr>
              <w:rPr>
                <w:rFonts w:ascii="Arial" w:hAnsi="Arial" w:cs="Arial"/>
                <w:b/>
                <w:sz w:val="20"/>
                <w:szCs w:val="20"/>
              </w:rPr>
            </w:pPr>
            <w:r w:rsidRPr="00B75A40">
              <w:rPr>
                <w:rFonts w:ascii="Arial" w:hAnsi="Arial" w:cs="Arial"/>
                <w:sz w:val="20"/>
                <w:szCs w:val="20"/>
              </w:rPr>
              <w:t>Probíhá průběžně.</w:t>
            </w:r>
          </w:p>
        </w:tc>
      </w:tr>
      <w:tr w:rsidR="0022565A">
        <w:trPr>
          <w:trHeight w:val="1305"/>
        </w:trPr>
        <w:tc>
          <w:tcPr>
            <w:tcW w:w="16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12. Sběr a analýza dat o drogové situaci</w:t>
            </w:r>
          </w:p>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12.1. Sběr dat souvisejících s protidrogovou politikou</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p w:rsidR="0022565A" w:rsidRDefault="0022565A">
            <w:pPr>
              <w:rPr>
                <w:rFonts w:ascii="Arial" w:hAnsi="Arial" w:cs="Arial"/>
                <w:sz w:val="20"/>
                <w:szCs w:val="20"/>
              </w:rPr>
            </w:pP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 shromažďovaná data a informace související s protidrogovou politikou</w:t>
            </w:r>
          </w:p>
          <w:p w:rsidR="0022565A" w:rsidRDefault="0022565A">
            <w:pPr>
              <w:rPr>
                <w:rFonts w:ascii="Arial" w:hAnsi="Arial" w:cs="Arial"/>
                <w:sz w:val="20"/>
                <w:szCs w:val="20"/>
              </w:rPr>
            </w:pPr>
          </w:p>
        </w:tc>
        <w:tc>
          <w:tcPr>
            <w:tcW w:w="1440" w:type="dxa"/>
          </w:tcPr>
          <w:p w:rsidR="0022565A" w:rsidRDefault="0022565A">
            <w:pPr>
              <w:rPr>
                <w:rFonts w:ascii="Arial" w:hAnsi="Arial" w:cs="Arial"/>
                <w:sz w:val="22"/>
                <w:szCs w:val="22"/>
              </w:rPr>
            </w:pPr>
          </w:p>
          <w:p w:rsidR="0022565A" w:rsidRDefault="00B658EF">
            <w:pPr>
              <w:rPr>
                <w:rFonts w:ascii="Arial" w:hAnsi="Arial" w:cs="Arial"/>
                <w:sz w:val="20"/>
                <w:szCs w:val="20"/>
              </w:rPr>
            </w:pPr>
            <w:r>
              <w:rPr>
                <w:rFonts w:ascii="Arial" w:hAnsi="Arial" w:cs="Arial"/>
                <w:sz w:val="20"/>
                <w:szCs w:val="20"/>
              </w:rPr>
              <w:t>V roce 2008 probíhalo nahodile z</w:t>
            </w:r>
            <w:r w:rsidR="0022565A">
              <w:rPr>
                <w:rFonts w:ascii="Arial" w:hAnsi="Arial" w:cs="Arial"/>
                <w:sz w:val="20"/>
                <w:szCs w:val="20"/>
              </w:rPr>
              <w:t xml:space="preserve"> důvodu neobsazení místa KPK</w:t>
            </w:r>
          </w:p>
        </w:tc>
      </w:tr>
      <w:tr w:rsidR="0022565A">
        <w:trPr>
          <w:trHeight w:val="1073"/>
        </w:trPr>
        <w:tc>
          <w:tcPr>
            <w:tcW w:w="16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13. Mapování a hodnocení kapacity drogových služeb a jejich regionální dostupnosti a dostupnosti pro různé cílové skupiny</w:t>
            </w:r>
          </w:p>
          <w:p w:rsidR="0022565A" w:rsidRDefault="0022565A">
            <w:pPr>
              <w:rPr>
                <w:rFonts w:ascii="Arial" w:hAnsi="Arial" w:cs="Arial"/>
                <w:sz w:val="20"/>
                <w:szCs w:val="20"/>
              </w:rPr>
            </w:pPr>
          </w:p>
        </w:tc>
        <w:tc>
          <w:tcPr>
            <w:tcW w:w="25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13.1. Vypracování analýzy kapacity a  dostupnosti kontaktních a poradenských služeb s návrhem opatření</w:t>
            </w:r>
          </w:p>
        </w:tc>
        <w:tc>
          <w:tcPr>
            <w:tcW w:w="10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Leden 2008</w:t>
            </w:r>
          </w:p>
          <w:p w:rsidR="0022565A" w:rsidRDefault="0022565A">
            <w:pPr>
              <w:rPr>
                <w:rFonts w:ascii="Arial" w:hAnsi="Arial" w:cs="Arial"/>
                <w:sz w:val="20"/>
                <w:szCs w:val="20"/>
              </w:rPr>
            </w:pPr>
            <w:r>
              <w:rPr>
                <w:rFonts w:ascii="Arial" w:hAnsi="Arial" w:cs="Arial"/>
                <w:sz w:val="20"/>
                <w:szCs w:val="20"/>
              </w:rPr>
              <w:t>2009</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oddělení NNO,  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Vypracovaná zpráva, její předložení komisi RZK pro otázky prevence</w:t>
            </w:r>
          </w:p>
        </w:tc>
        <w:tc>
          <w:tcPr>
            <w:tcW w:w="1440" w:type="dxa"/>
          </w:tcPr>
          <w:p w:rsidR="0022565A" w:rsidRDefault="0022565A">
            <w:pPr>
              <w:rPr>
                <w:rFonts w:ascii="Arial" w:hAnsi="Arial" w:cs="Arial"/>
                <w:sz w:val="20"/>
                <w:szCs w:val="20"/>
              </w:rPr>
            </w:pPr>
          </w:p>
          <w:p w:rsidR="0022565A" w:rsidRPr="00474A71" w:rsidRDefault="00B658EF">
            <w:pPr>
              <w:rPr>
                <w:rFonts w:ascii="Arial" w:hAnsi="Arial" w:cs="Arial"/>
                <w:sz w:val="20"/>
                <w:szCs w:val="20"/>
              </w:rPr>
            </w:pPr>
            <w:r>
              <w:rPr>
                <w:rFonts w:ascii="Arial" w:hAnsi="Arial" w:cs="Arial"/>
                <w:sz w:val="20"/>
                <w:szCs w:val="20"/>
              </w:rPr>
              <w:t>V roce 2008  n</w:t>
            </w:r>
            <w:r w:rsidR="0022565A" w:rsidRPr="00474A71">
              <w:rPr>
                <w:rFonts w:ascii="Arial" w:hAnsi="Arial" w:cs="Arial"/>
                <w:sz w:val="20"/>
                <w:szCs w:val="20"/>
              </w:rPr>
              <w:t>ebyla zpracována z důvodu neobsazení místa KPK</w:t>
            </w:r>
            <w:r w:rsidR="006568FF" w:rsidRPr="00474A71">
              <w:rPr>
                <w:rFonts w:ascii="Arial" w:hAnsi="Arial" w:cs="Arial"/>
                <w:sz w:val="20"/>
                <w:szCs w:val="20"/>
              </w:rPr>
              <w:t>.</w:t>
            </w:r>
          </w:p>
        </w:tc>
      </w:tr>
    </w:tbl>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rPr>
          <w:rFonts w:ascii="Arial" w:hAnsi="Arial"/>
          <w:sz w:val="18"/>
          <w:szCs w:val="18"/>
        </w:rPr>
      </w:pPr>
    </w:p>
    <w:p w:rsidR="0022565A" w:rsidRDefault="0022565A">
      <w:pPr>
        <w:tabs>
          <w:tab w:val="left" w:pos="7920"/>
        </w:tabs>
        <w:rPr>
          <w:rFonts w:ascii="Arial" w:hAnsi="Arial" w:cs="Arial"/>
          <w:b/>
          <w:sz w:val="32"/>
          <w:szCs w:val="32"/>
        </w:rPr>
      </w:pPr>
      <w:r>
        <w:rPr>
          <w:rFonts w:ascii="Arial" w:hAnsi="Arial" w:cs="Arial"/>
          <w:b/>
          <w:sz w:val="32"/>
          <w:szCs w:val="32"/>
        </w:rPr>
        <w:lastRenderedPageBreak/>
        <w:t xml:space="preserve">VI. Koordinace a financování </w:t>
      </w:r>
    </w:p>
    <w:p w:rsidR="0022565A" w:rsidRDefault="0022565A">
      <w:pPr>
        <w:rPr>
          <w:rFonts w:ascii="Arial" w:hAnsi="Arial"/>
          <w:sz w:val="20"/>
          <w:szCs w:val="20"/>
        </w:rPr>
      </w:pPr>
    </w:p>
    <w:tbl>
      <w:tblPr>
        <w:tblW w:w="10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80"/>
        <w:gridCol w:w="1320"/>
        <w:gridCol w:w="1440"/>
        <w:gridCol w:w="2400"/>
        <w:gridCol w:w="1440"/>
      </w:tblGrid>
      <w:tr w:rsidR="0022565A">
        <w:tc>
          <w:tcPr>
            <w:tcW w:w="1620" w:type="dxa"/>
          </w:tcPr>
          <w:p w:rsidR="0022565A" w:rsidRPr="005127DC" w:rsidRDefault="0022565A">
            <w:pPr>
              <w:rPr>
                <w:rFonts w:ascii="Arial" w:hAnsi="Arial"/>
                <w:b/>
                <w:sz w:val="20"/>
                <w:szCs w:val="20"/>
              </w:rPr>
            </w:pPr>
            <w:r w:rsidRPr="005127DC">
              <w:rPr>
                <w:rFonts w:ascii="Arial" w:hAnsi="Arial"/>
                <w:b/>
                <w:sz w:val="20"/>
                <w:szCs w:val="20"/>
              </w:rPr>
              <w:t>Cíl</w:t>
            </w:r>
          </w:p>
        </w:tc>
        <w:tc>
          <w:tcPr>
            <w:tcW w:w="2280" w:type="dxa"/>
          </w:tcPr>
          <w:p w:rsidR="0022565A" w:rsidRPr="005127DC" w:rsidRDefault="0022565A">
            <w:pPr>
              <w:rPr>
                <w:rFonts w:ascii="Arial" w:hAnsi="Arial"/>
                <w:b/>
                <w:sz w:val="20"/>
                <w:szCs w:val="20"/>
              </w:rPr>
            </w:pPr>
            <w:r w:rsidRPr="005127DC">
              <w:rPr>
                <w:rFonts w:ascii="Arial" w:hAnsi="Arial"/>
                <w:b/>
                <w:sz w:val="20"/>
                <w:szCs w:val="20"/>
              </w:rPr>
              <w:t>Činnost</w:t>
            </w:r>
          </w:p>
        </w:tc>
        <w:tc>
          <w:tcPr>
            <w:tcW w:w="1320" w:type="dxa"/>
          </w:tcPr>
          <w:p w:rsidR="0022565A" w:rsidRPr="005127DC" w:rsidRDefault="0022565A">
            <w:pPr>
              <w:rPr>
                <w:rFonts w:ascii="Arial" w:hAnsi="Arial"/>
                <w:b/>
                <w:sz w:val="20"/>
                <w:szCs w:val="20"/>
              </w:rPr>
            </w:pPr>
            <w:r w:rsidRPr="005127DC">
              <w:rPr>
                <w:rFonts w:ascii="Arial" w:hAnsi="Arial"/>
                <w:b/>
                <w:sz w:val="20"/>
                <w:szCs w:val="20"/>
              </w:rPr>
              <w:t>Termín</w:t>
            </w:r>
          </w:p>
        </w:tc>
        <w:tc>
          <w:tcPr>
            <w:tcW w:w="1440" w:type="dxa"/>
          </w:tcPr>
          <w:p w:rsidR="0022565A" w:rsidRPr="005127DC" w:rsidRDefault="0022565A">
            <w:pPr>
              <w:rPr>
                <w:rFonts w:ascii="Arial" w:hAnsi="Arial"/>
                <w:b/>
                <w:sz w:val="20"/>
                <w:szCs w:val="20"/>
              </w:rPr>
            </w:pPr>
            <w:r w:rsidRPr="005127DC">
              <w:rPr>
                <w:rFonts w:ascii="Arial" w:hAnsi="Arial"/>
                <w:b/>
                <w:sz w:val="20"/>
                <w:szCs w:val="20"/>
              </w:rPr>
              <w:t>Zodpovídá</w:t>
            </w:r>
          </w:p>
        </w:tc>
        <w:tc>
          <w:tcPr>
            <w:tcW w:w="2400" w:type="dxa"/>
          </w:tcPr>
          <w:p w:rsidR="0022565A" w:rsidRPr="005127DC" w:rsidRDefault="0022565A">
            <w:pPr>
              <w:rPr>
                <w:rFonts w:ascii="Arial" w:hAnsi="Arial"/>
                <w:b/>
                <w:sz w:val="20"/>
                <w:szCs w:val="20"/>
              </w:rPr>
            </w:pPr>
            <w:r w:rsidRPr="005127DC">
              <w:rPr>
                <w:rFonts w:ascii="Arial" w:hAnsi="Arial"/>
                <w:b/>
                <w:sz w:val="20"/>
                <w:szCs w:val="20"/>
              </w:rPr>
              <w:t>Ukazatel</w:t>
            </w:r>
          </w:p>
        </w:tc>
        <w:tc>
          <w:tcPr>
            <w:tcW w:w="1440" w:type="dxa"/>
          </w:tcPr>
          <w:p w:rsidR="0022565A" w:rsidRDefault="005127DC">
            <w:pPr>
              <w:rPr>
                <w:rFonts w:ascii="Arial" w:hAnsi="Arial"/>
                <w:b/>
                <w:sz w:val="22"/>
                <w:szCs w:val="22"/>
              </w:rPr>
            </w:pPr>
            <w:r w:rsidRPr="005127DC">
              <w:rPr>
                <w:rFonts w:ascii="Arial" w:hAnsi="Arial" w:cs="Arial"/>
                <w:b/>
                <w:sz w:val="20"/>
                <w:szCs w:val="20"/>
              </w:rPr>
              <w:t xml:space="preserve">Plnění k </w:t>
            </w:r>
            <w:r w:rsidR="00A72693">
              <w:rPr>
                <w:rFonts w:ascii="Arial" w:hAnsi="Arial" w:cs="Arial"/>
                <w:b/>
                <w:sz w:val="20"/>
                <w:szCs w:val="20"/>
              </w:rPr>
              <w:t>31</w:t>
            </w:r>
            <w:r w:rsidRPr="005127DC">
              <w:rPr>
                <w:rFonts w:ascii="Arial" w:hAnsi="Arial" w:cs="Arial"/>
                <w:b/>
                <w:sz w:val="20"/>
                <w:szCs w:val="20"/>
              </w:rPr>
              <w:t>.1</w:t>
            </w:r>
            <w:r w:rsidR="00A72693">
              <w:rPr>
                <w:rFonts w:ascii="Arial" w:hAnsi="Arial" w:cs="Arial"/>
                <w:b/>
                <w:sz w:val="20"/>
                <w:szCs w:val="20"/>
              </w:rPr>
              <w:t>2</w:t>
            </w:r>
            <w:r w:rsidRPr="005127DC">
              <w:rPr>
                <w:rFonts w:ascii="Arial" w:hAnsi="Arial" w:cs="Arial"/>
                <w:b/>
                <w:sz w:val="20"/>
                <w:szCs w:val="20"/>
              </w:rPr>
              <w:t>.2008</w:t>
            </w:r>
          </w:p>
        </w:tc>
      </w:tr>
      <w:tr w:rsidR="0022565A">
        <w:trPr>
          <w:cantSplit/>
          <w:trHeight w:val="832"/>
        </w:trPr>
        <w:tc>
          <w:tcPr>
            <w:tcW w:w="1620" w:type="dxa"/>
            <w:vMerge w:val="restart"/>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14. Funkční organizační rámec současné protidrogové politiky kraje</w:t>
            </w:r>
          </w:p>
          <w:p w:rsidR="0022565A" w:rsidRDefault="0022565A">
            <w:pPr>
              <w:rPr>
                <w:rFonts w:ascii="Arial" w:hAnsi="Arial" w:cs="Arial"/>
                <w:sz w:val="20"/>
                <w:szCs w:val="20"/>
              </w:rPr>
            </w:pPr>
          </w:p>
          <w:p w:rsidR="0022565A" w:rsidRDefault="0022565A">
            <w:pPr>
              <w:rPr>
                <w:rFonts w:ascii="Arial" w:hAnsi="Arial" w:cs="Arial"/>
                <w:sz w:val="20"/>
                <w:szCs w:val="20"/>
              </w:rPr>
            </w:pPr>
          </w:p>
          <w:p w:rsidR="0022565A" w:rsidRDefault="0022565A">
            <w:pPr>
              <w:rPr>
                <w:rFonts w:ascii="Arial" w:hAnsi="Arial" w:cs="Arial"/>
                <w:b/>
                <w:i/>
                <w:color w:val="FF0000"/>
                <w:sz w:val="20"/>
                <w:szCs w:val="20"/>
              </w:rPr>
            </w:pPr>
          </w:p>
        </w:tc>
        <w:tc>
          <w:tcPr>
            <w:tcW w:w="2280"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 xml:space="preserve">14.1. Analýza problémových oblastí stávajícího právního a organizačního rámce protidrogové politiky </w:t>
            </w:r>
          </w:p>
          <w:p w:rsidR="0022565A" w:rsidRDefault="0022565A">
            <w:pPr>
              <w:rPr>
                <w:rFonts w:ascii="Arial" w:hAnsi="Arial" w:cs="Arial"/>
                <w:sz w:val="20"/>
                <w:szCs w:val="20"/>
              </w:rPr>
            </w:pPr>
          </w:p>
        </w:tc>
        <w:tc>
          <w:tcPr>
            <w:tcW w:w="13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31.12.2008</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tabs>
                <w:tab w:val="left" w:pos="7920"/>
              </w:tabs>
              <w:rPr>
                <w:rFonts w:ascii="Arial" w:hAnsi="Arial" w:cs="Arial"/>
                <w:sz w:val="20"/>
                <w:szCs w:val="20"/>
              </w:rPr>
            </w:pPr>
          </w:p>
          <w:p w:rsidR="0022565A" w:rsidRDefault="0022565A">
            <w:pPr>
              <w:tabs>
                <w:tab w:val="left" w:pos="7920"/>
              </w:tabs>
              <w:rPr>
                <w:rFonts w:ascii="Arial" w:hAnsi="Arial" w:cs="Arial"/>
                <w:sz w:val="20"/>
                <w:szCs w:val="20"/>
              </w:rPr>
            </w:pPr>
            <w:r>
              <w:rPr>
                <w:rFonts w:ascii="Arial" w:hAnsi="Arial" w:cs="Arial"/>
                <w:sz w:val="20"/>
                <w:szCs w:val="20"/>
              </w:rPr>
              <w:t>Provedená analýza</w:t>
            </w:r>
          </w:p>
          <w:p w:rsidR="0022565A" w:rsidRDefault="0022565A">
            <w:pPr>
              <w:rPr>
                <w:rFonts w:ascii="Arial" w:hAnsi="Arial" w:cs="Arial"/>
                <w:sz w:val="20"/>
                <w:szCs w:val="20"/>
              </w:rPr>
            </w:pPr>
            <w:r>
              <w:rPr>
                <w:rFonts w:ascii="Arial" w:hAnsi="Arial" w:cs="Arial"/>
                <w:sz w:val="20"/>
                <w:szCs w:val="20"/>
              </w:rPr>
              <w:t>Závěry  analýzy zpracované formou doporučení pro komisi RZK  pro otázky prevence</w:t>
            </w:r>
          </w:p>
        </w:tc>
        <w:tc>
          <w:tcPr>
            <w:tcW w:w="1440" w:type="dxa"/>
          </w:tcPr>
          <w:p w:rsidR="0022565A" w:rsidRDefault="0022565A">
            <w:pPr>
              <w:tabs>
                <w:tab w:val="left" w:pos="7920"/>
              </w:tabs>
              <w:rPr>
                <w:rFonts w:ascii="Arial" w:hAnsi="Arial" w:cs="Arial"/>
                <w:sz w:val="20"/>
                <w:szCs w:val="20"/>
              </w:rPr>
            </w:pPr>
          </w:p>
        </w:tc>
      </w:tr>
      <w:tr w:rsidR="0022565A">
        <w:trPr>
          <w:cantSplit/>
          <w:trHeight w:val="405"/>
        </w:trPr>
        <w:tc>
          <w:tcPr>
            <w:tcW w:w="1620" w:type="dxa"/>
            <w:vMerge/>
          </w:tcPr>
          <w:p w:rsidR="0022565A" w:rsidRDefault="0022565A">
            <w:pPr>
              <w:rPr>
                <w:rFonts w:ascii="Arial" w:hAnsi="Arial" w:cs="Arial"/>
                <w:sz w:val="20"/>
                <w:szCs w:val="20"/>
              </w:rPr>
            </w:pPr>
          </w:p>
        </w:tc>
        <w:tc>
          <w:tcPr>
            <w:tcW w:w="22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14.2. Navrhnout aktualizaci systémových opatření vycházející ze  závěrů analýzy </w:t>
            </w:r>
          </w:p>
          <w:p w:rsidR="0022565A" w:rsidRDefault="0022565A">
            <w:pPr>
              <w:rPr>
                <w:rFonts w:ascii="Arial" w:hAnsi="Arial" w:cs="Arial"/>
                <w:sz w:val="20"/>
                <w:szCs w:val="20"/>
              </w:rPr>
            </w:pPr>
          </w:p>
        </w:tc>
        <w:tc>
          <w:tcPr>
            <w:tcW w:w="13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30.6.2009</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Zpracované návrhy doporučení na další opatření</w:t>
            </w:r>
          </w:p>
        </w:tc>
        <w:tc>
          <w:tcPr>
            <w:tcW w:w="1440" w:type="dxa"/>
          </w:tcPr>
          <w:p w:rsidR="0022565A" w:rsidRDefault="0022565A">
            <w:pPr>
              <w:rPr>
                <w:rFonts w:ascii="Arial" w:hAnsi="Arial" w:cs="Arial"/>
                <w:sz w:val="20"/>
                <w:szCs w:val="20"/>
              </w:rPr>
            </w:pPr>
          </w:p>
        </w:tc>
      </w:tr>
      <w:tr w:rsidR="0022565A">
        <w:trPr>
          <w:cantSplit/>
          <w:trHeight w:val="1461"/>
        </w:trPr>
        <w:tc>
          <w:tcPr>
            <w:tcW w:w="1620" w:type="dxa"/>
            <w:vMerge/>
          </w:tcPr>
          <w:p w:rsidR="0022565A" w:rsidRDefault="0022565A">
            <w:pPr>
              <w:rPr>
                <w:rFonts w:ascii="Arial" w:hAnsi="Arial" w:cs="Arial"/>
                <w:sz w:val="20"/>
                <w:szCs w:val="20"/>
              </w:rPr>
            </w:pPr>
          </w:p>
        </w:tc>
        <w:tc>
          <w:tcPr>
            <w:tcW w:w="228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14.3. Poskytnutí informací a metodické vedení obcí ZK</w:t>
            </w:r>
          </w:p>
        </w:tc>
        <w:tc>
          <w:tcPr>
            <w:tcW w:w="13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průběžně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oddělení NNO, odbor SZ ve spolupráci s obcemi ZK</w:t>
            </w:r>
          </w:p>
          <w:p w:rsidR="0022565A" w:rsidRDefault="0022565A">
            <w:pPr>
              <w:rPr>
                <w:rFonts w:ascii="Arial" w:hAnsi="Arial" w:cs="Arial"/>
                <w:sz w:val="20"/>
                <w:szCs w:val="20"/>
              </w:rPr>
            </w:pPr>
          </w:p>
        </w:tc>
        <w:tc>
          <w:tcPr>
            <w:tcW w:w="240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Počet realizovaných společných aktivit</w:t>
            </w:r>
          </w:p>
        </w:tc>
        <w:tc>
          <w:tcPr>
            <w:tcW w:w="1440" w:type="dxa"/>
          </w:tcPr>
          <w:p w:rsidR="0022565A" w:rsidRPr="006568FF" w:rsidRDefault="0022565A">
            <w:pPr>
              <w:rPr>
                <w:rFonts w:ascii="Arial" w:hAnsi="Arial" w:cs="Arial"/>
                <w:b/>
                <w:sz w:val="20"/>
                <w:szCs w:val="20"/>
              </w:rPr>
            </w:pPr>
            <w:r w:rsidRPr="006568FF">
              <w:rPr>
                <w:rFonts w:ascii="Arial" w:hAnsi="Arial" w:cs="Arial"/>
                <w:sz w:val="20"/>
                <w:szCs w:val="20"/>
              </w:rPr>
              <w:t>Probíhá částečně</w:t>
            </w:r>
            <w:r w:rsidR="006568FF" w:rsidRPr="006568FF">
              <w:rPr>
                <w:rFonts w:ascii="Arial" w:hAnsi="Arial" w:cs="Arial"/>
                <w:sz w:val="20"/>
                <w:szCs w:val="20"/>
              </w:rPr>
              <w:t xml:space="preserve"> (spíše telefonicky nebo emailem).</w:t>
            </w:r>
          </w:p>
        </w:tc>
      </w:tr>
      <w:tr w:rsidR="0022565A">
        <w:trPr>
          <w:cantSplit/>
          <w:trHeight w:val="892"/>
        </w:trPr>
        <w:tc>
          <w:tcPr>
            <w:tcW w:w="1620" w:type="dxa"/>
            <w:vMerge w:val="restart"/>
          </w:tcPr>
          <w:p w:rsidR="0022565A" w:rsidRDefault="0022565A">
            <w:pPr>
              <w:rPr>
                <w:rFonts w:ascii="Arial" w:hAnsi="Arial" w:cs="Arial"/>
                <w:spacing w:val="-6"/>
                <w:sz w:val="20"/>
                <w:szCs w:val="20"/>
              </w:rPr>
            </w:pPr>
          </w:p>
          <w:p w:rsidR="0022565A" w:rsidRDefault="0022565A">
            <w:pPr>
              <w:rPr>
                <w:rFonts w:ascii="Arial" w:hAnsi="Arial" w:cs="Arial"/>
                <w:sz w:val="20"/>
                <w:szCs w:val="20"/>
              </w:rPr>
            </w:pPr>
            <w:r>
              <w:rPr>
                <w:rFonts w:ascii="Arial" w:hAnsi="Arial" w:cs="Arial"/>
                <w:spacing w:val="-6"/>
                <w:sz w:val="20"/>
                <w:szCs w:val="20"/>
              </w:rPr>
              <w:t>15. Efektivní a kvalitní koordinace protidrogové politiky</w:t>
            </w:r>
          </w:p>
          <w:p w:rsidR="0022565A" w:rsidRDefault="0022565A">
            <w:pPr>
              <w:rPr>
                <w:rFonts w:ascii="Arial" w:hAnsi="Arial" w:cs="Arial"/>
                <w:sz w:val="20"/>
                <w:szCs w:val="20"/>
              </w:rPr>
            </w:pPr>
          </w:p>
          <w:p w:rsidR="0022565A" w:rsidRDefault="0022565A">
            <w:pPr>
              <w:rPr>
                <w:rFonts w:ascii="Arial" w:hAnsi="Arial" w:cs="Arial"/>
                <w:sz w:val="20"/>
                <w:szCs w:val="20"/>
              </w:rPr>
            </w:pPr>
          </w:p>
          <w:p w:rsidR="0022565A" w:rsidRDefault="0022565A">
            <w:pPr>
              <w:rPr>
                <w:rFonts w:ascii="Arial" w:hAnsi="Arial" w:cs="Arial"/>
                <w:sz w:val="20"/>
                <w:szCs w:val="20"/>
              </w:rPr>
            </w:pPr>
          </w:p>
          <w:p w:rsidR="0022565A" w:rsidRDefault="0022565A">
            <w:pPr>
              <w:rPr>
                <w:rFonts w:ascii="Arial" w:hAnsi="Arial" w:cs="Arial"/>
                <w:sz w:val="20"/>
                <w:szCs w:val="20"/>
              </w:rPr>
            </w:pPr>
          </w:p>
          <w:p w:rsidR="0022565A" w:rsidRDefault="0022565A">
            <w:pPr>
              <w:rPr>
                <w:rFonts w:ascii="Arial" w:hAnsi="Arial" w:cs="Arial"/>
                <w:sz w:val="20"/>
                <w:szCs w:val="20"/>
              </w:rPr>
            </w:pPr>
          </w:p>
          <w:p w:rsidR="0022565A" w:rsidRDefault="0022565A">
            <w:pPr>
              <w:rPr>
                <w:rFonts w:ascii="Arial" w:hAnsi="Arial" w:cs="Arial"/>
                <w:sz w:val="20"/>
                <w:szCs w:val="20"/>
              </w:rPr>
            </w:pPr>
          </w:p>
        </w:tc>
        <w:tc>
          <w:tcPr>
            <w:tcW w:w="2280" w:type="dxa"/>
          </w:tcPr>
          <w:p w:rsidR="0022565A" w:rsidRDefault="0022565A">
            <w:pPr>
              <w:tabs>
                <w:tab w:val="left" w:pos="7920"/>
              </w:tabs>
              <w:rPr>
                <w:rFonts w:ascii="Arial" w:hAnsi="Arial" w:cs="Arial"/>
                <w:spacing w:val="-6"/>
                <w:sz w:val="20"/>
                <w:szCs w:val="20"/>
              </w:rPr>
            </w:pPr>
          </w:p>
          <w:p w:rsidR="0022565A" w:rsidRDefault="0022565A">
            <w:pPr>
              <w:rPr>
                <w:rFonts w:ascii="Arial" w:hAnsi="Arial" w:cs="Arial"/>
                <w:sz w:val="20"/>
                <w:szCs w:val="20"/>
              </w:rPr>
            </w:pPr>
            <w:r>
              <w:rPr>
                <w:rFonts w:ascii="Arial" w:hAnsi="Arial" w:cs="Arial"/>
                <w:spacing w:val="-6"/>
                <w:sz w:val="20"/>
                <w:szCs w:val="20"/>
              </w:rPr>
              <w:t xml:space="preserve">15.1. Pravidelná jednání komise </w:t>
            </w:r>
            <w:r>
              <w:rPr>
                <w:rFonts w:ascii="Arial" w:hAnsi="Arial" w:cs="Arial"/>
                <w:sz w:val="20"/>
                <w:szCs w:val="20"/>
              </w:rPr>
              <w:t>RZK  pro otázky SPJ</w:t>
            </w:r>
            <w:r>
              <w:rPr>
                <w:rFonts w:ascii="Arial" w:hAnsi="Arial" w:cs="Arial"/>
                <w:spacing w:val="-6"/>
                <w:sz w:val="20"/>
                <w:szCs w:val="20"/>
              </w:rPr>
              <w:t xml:space="preserve"> </w:t>
            </w:r>
          </w:p>
        </w:tc>
        <w:tc>
          <w:tcPr>
            <w:tcW w:w="13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 xml:space="preserve">4x ročně </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  komise RZK  pro otázky  prevence SPJ</w:t>
            </w:r>
          </w:p>
        </w:tc>
        <w:tc>
          <w:tcPr>
            <w:tcW w:w="2400" w:type="dxa"/>
          </w:tcPr>
          <w:p w:rsidR="0022565A" w:rsidRDefault="0022565A">
            <w:pPr>
              <w:tabs>
                <w:tab w:val="left" w:pos="0"/>
                <w:tab w:val="left" w:pos="7920"/>
              </w:tabs>
              <w:spacing w:before="40" w:after="40"/>
              <w:rPr>
                <w:rFonts w:ascii="Arial" w:hAnsi="Arial" w:cs="Arial"/>
                <w:sz w:val="20"/>
                <w:szCs w:val="20"/>
              </w:rPr>
            </w:pPr>
          </w:p>
          <w:p w:rsidR="0022565A" w:rsidRDefault="0022565A">
            <w:pPr>
              <w:tabs>
                <w:tab w:val="left" w:pos="0"/>
                <w:tab w:val="left" w:pos="7920"/>
              </w:tabs>
              <w:spacing w:before="40" w:after="40"/>
              <w:rPr>
                <w:rFonts w:ascii="Arial" w:hAnsi="Arial" w:cs="Arial"/>
                <w:sz w:val="20"/>
                <w:szCs w:val="20"/>
              </w:rPr>
            </w:pPr>
            <w:r>
              <w:rPr>
                <w:rFonts w:ascii="Arial" w:hAnsi="Arial" w:cs="Arial"/>
                <w:sz w:val="20"/>
                <w:szCs w:val="20"/>
              </w:rPr>
              <w:t>Počet pracovních jednání</w:t>
            </w:r>
          </w:p>
          <w:p w:rsidR="0022565A" w:rsidRDefault="0022565A">
            <w:pPr>
              <w:tabs>
                <w:tab w:val="left" w:pos="0"/>
                <w:tab w:val="left" w:pos="7920"/>
              </w:tabs>
              <w:spacing w:before="40" w:after="40"/>
              <w:rPr>
                <w:rFonts w:ascii="Arial" w:hAnsi="Arial" w:cs="Arial"/>
                <w:sz w:val="20"/>
                <w:szCs w:val="20"/>
              </w:rPr>
            </w:pPr>
            <w:r>
              <w:rPr>
                <w:rFonts w:ascii="Arial" w:hAnsi="Arial" w:cs="Arial"/>
                <w:sz w:val="20"/>
                <w:szCs w:val="20"/>
              </w:rPr>
              <w:t>Přehled projednávaných témat</w:t>
            </w:r>
          </w:p>
          <w:p w:rsidR="0022565A" w:rsidRDefault="0022565A">
            <w:pPr>
              <w:rPr>
                <w:rFonts w:ascii="Arial" w:hAnsi="Arial" w:cs="Arial"/>
                <w:sz w:val="20"/>
                <w:szCs w:val="20"/>
              </w:rPr>
            </w:pPr>
            <w:r>
              <w:rPr>
                <w:rFonts w:ascii="Arial" w:hAnsi="Arial" w:cs="Arial"/>
                <w:spacing w:val="-6"/>
                <w:sz w:val="20"/>
                <w:szCs w:val="20"/>
              </w:rPr>
              <w:t>Zveřejněná projednávaná témata</w:t>
            </w:r>
          </w:p>
        </w:tc>
        <w:tc>
          <w:tcPr>
            <w:tcW w:w="1440" w:type="dxa"/>
          </w:tcPr>
          <w:p w:rsidR="0022565A" w:rsidRDefault="00474A71">
            <w:pPr>
              <w:tabs>
                <w:tab w:val="left" w:pos="0"/>
                <w:tab w:val="left" w:pos="7920"/>
              </w:tabs>
              <w:spacing w:before="40" w:after="40"/>
              <w:rPr>
                <w:rFonts w:ascii="Arial" w:hAnsi="Arial" w:cs="Arial"/>
                <w:sz w:val="20"/>
                <w:szCs w:val="20"/>
              </w:rPr>
            </w:pPr>
            <w:r>
              <w:rPr>
                <w:rFonts w:ascii="Arial" w:hAnsi="Arial" w:cs="Arial"/>
                <w:sz w:val="20"/>
                <w:szCs w:val="20"/>
              </w:rPr>
              <w:t>Splněno. (</w:t>
            </w:r>
            <w:r w:rsidR="0022565A">
              <w:rPr>
                <w:rFonts w:ascii="Arial" w:hAnsi="Arial" w:cs="Arial"/>
                <w:sz w:val="20"/>
                <w:szCs w:val="20"/>
              </w:rPr>
              <w:t>18.3., 21.5.</w:t>
            </w:r>
            <w:r>
              <w:rPr>
                <w:rFonts w:ascii="Arial" w:hAnsi="Arial" w:cs="Arial"/>
                <w:sz w:val="20"/>
                <w:szCs w:val="20"/>
              </w:rPr>
              <w:t xml:space="preserve"> a 17.9.</w:t>
            </w:r>
            <w:r w:rsidR="0022565A">
              <w:rPr>
                <w:rFonts w:ascii="Arial" w:hAnsi="Arial" w:cs="Arial"/>
                <w:sz w:val="20"/>
                <w:szCs w:val="20"/>
              </w:rPr>
              <w:t xml:space="preserve">+ </w:t>
            </w:r>
            <w:r w:rsidR="005127DC">
              <w:rPr>
                <w:rFonts w:ascii="Arial" w:hAnsi="Arial" w:cs="Arial"/>
                <w:sz w:val="20"/>
                <w:szCs w:val="20"/>
              </w:rPr>
              <w:t xml:space="preserve"> </w:t>
            </w:r>
            <w:r w:rsidR="0022565A">
              <w:rPr>
                <w:rFonts w:ascii="Arial" w:hAnsi="Arial" w:cs="Arial"/>
                <w:sz w:val="20"/>
                <w:szCs w:val="20"/>
              </w:rPr>
              <w:t>30.</w:t>
            </w:r>
            <w:r w:rsidR="005127DC">
              <w:rPr>
                <w:rFonts w:ascii="Arial" w:hAnsi="Arial" w:cs="Arial"/>
                <w:sz w:val="20"/>
                <w:szCs w:val="20"/>
              </w:rPr>
              <w:t xml:space="preserve"> 4.-</w:t>
            </w:r>
            <w:r w:rsidR="0022565A">
              <w:rPr>
                <w:rFonts w:ascii="Arial" w:hAnsi="Arial" w:cs="Arial"/>
                <w:sz w:val="20"/>
                <w:szCs w:val="20"/>
              </w:rPr>
              <w:t>pracovní</w:t>
            </w:r>
            <w:r>
              <w:rPr>
                <w:rFonts w:ascii="Arial" w:hAnsi="Arial" w:cs="Arial"/>
                <w:sz w:val="20"/>
                <w:szCs w:val="20"/>
              </w:rPr>
              <w:t>)</w:t>
            </w:r>
            <w:r w:rsidR="00A72693">
              <w:rPr>
                <w:rFonts w:ascii="Arial" w:hAnsi="Arial" w:cs="Arial"/>
                <w:sz w:val="20"/>
                <w:szCs w:val="20"/>
              </w:rPr>
              <w:t xml:space="preserve"> v roce 2008. </w:t>
            </w:r>
            <w:r w:rsidR="0022565A">
              <w:rPr>
                <w:rFonts w:ascii="Arial" w:hAnsi="Arial" w:cs="Arial"/>
                <w:sz w:val="20"/>
                <w:szCs w:val="20"/>
              </w:rPr>
              <w:t xml:space="preserve">  </w:t>
            </w:r>
          </w:p>
        </w:tc>
      </w:tr>
      <w:tr w:rsidR="0022565A">
        <w:trPr>
          <w:cantSplit/>
          <w:trHeight w:val="735"/>
        </w:trPr>
        <w:tc>
          <w:tcPr>
            <w:tcW w:w="1620" w:type="dxa"/>
            <w:vMerge/>
          </w:tcPr>
          <w:p w:rsidR="0022565A" w:rsidRDefault="0022565A">
            <w:pPr>
              <w:rPr>
                <w:rFonts w:ascii="Arial" w:hAnsi="Arial" w:cs="Arial"/>
                <w:sz w:val="20"/>
                <w:szCs w:val="20"/>
              </w:rPr>
            </w:pPr>
          </w:p>
        </w:tc>
        <w:tc>
          <w:tcPr>
            <w:tcW w:w="2280" w:type="dxa"/>
          </w:tcPr>
          <w:p w:rsidR="0022565A" w:rsidRDefault="0022565A">
            <w:pPr>
              <w:tabs>
                <w:tab w:val="left" w:pos="7920"/>
              </w:tabs>
              <w:rPr>
                <w:rFonts w:ascii="Arial" w:hAnsi="Arial" w:cs="Arial"/>
                <w:spacing w:val="-6"/>
                <w:sz w:val="20"/>
                <w:szCs w:val="20"/>
              </w:rPr>
            </w:pPr>
          </w:p>
          <w:p w:rsidR="0022565A" w:rsidRDefault="0022565A">
            <w:pPr>
              <w:rPr>
                <w:rFonts w:ascii="Arial" w:hAnsi="Arial" w:cs="Arial"/>
                <w:sz w:val="20"/>
                <w:szCs w:val="20"/>
              </w:rPr>
            </w:pPr>
            <w:r>
              <w:rPr>
                <w:rFonts w:ascii="Arial" w:hAnsi="Arial" w:cs="Arial"/>
                <w:spacing w:val="-6"/>
                <w:sz w:val="20"/>
                <w:szCs w:val="20"/>
              </w:rPr>
              <w:t xml:space="preserve">15.2. Pravidelná jednání KPK s místními PK </w:t>
            </w:r>
          </w:p>
        </w:tc>
        <w:tc>
          <w:tcPr>
            <w:tcW w:w="13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4x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w:t>
            </w:r>
          </w:p>
        </w:tc>
        <w:tc>
          <w:tcPr>
            <w:tcW w:w="2400" w:type="dxa"/>
          </w:tcPr>
          <w:p w:rsidR="0022565A" w:rsidRDefault="0022565A">
            <w:pPr>
              <w:tabs>
                <w:tab w:val="left" w:pos="0"/>
                <w:tab w:val="left" w:pos="7920"/>
              </w:tabs>
              <w:spacing w:before="40" w:after="40"/>
              <w:rPr>
                <w:rFonts w:ascii="Arial" w:hAnsi="Arial" w:cs="Arial"/>
                <w:sz w:val="20"/>
                <w:szCs w:val="20"/>
              </w:rPr>
            </w:pPr>
          </w:p>
          <w:p w:rsidR="0022565A" w:rsidRDefault="0022565A">
            <w:pPr>
              <w:tabs>
                <w:tab w:val="left" w:pos="0"/>
                <w:tab w:val="left" w:pos="7920"/>
              </w:tabs>
              <w:spacing w:before="40" w:after="40"/>
              <w:rPr>
                <w:rFonts w:ascii="Arial" w:hAnsi="Arial" w:cs="Arial"/>
                <w:sz w:val="20"/>
                <w:szCs w:val="20"/>
              </w:rPr>
            </w:pPr>
            <w:r>
              <w:rPr>
                <w:rFonts w:ascii="Arial" w:hAnsi="Arial" w:cs="Arial"/>
                <w:sz w:val="20"/>
                <w:szCs w:val="20"/>
              </w:rPr>
              <w:t>Počet pracovních jednání</w:t>
            </w:r>
          </w:p>
          <w:p w:rsidR="0022565A" w:rsidRDefault="0022565A">
            <w:pPr>
              <w:tabs>
                <w:tab w:val="left" w:pos="0"/>
                <w:tab w:val="left" w:pos="7920"/>
              </w:tabs>
              <w:spacing w:before="40" w:after="40"/>
              <w:rPr>
                <w:rFonts w:ascii="Arial" w:hAnsi="Arial" w:cs="Arial"/>
                <w:sz w:val="20"/>
                <w:szCs w:val="20"/>
              </w:rPr>
            </w:pPr>
            <w:r>
              <w:rPr>
                <w:rFonts w:ascii="Arial" w:hAnsi="Arial" w:cs="Arial"/>
                <w:sz w:val="20"/>
                <w:szCs w:val="20"/>
              </w:rPr>
              <w:t>Přehled projednávaných témat</w:t>
            </w:r>
          </w:p>
          <w:p w:rsidR="0022565A" w:rsidRDefault="0022565A">
            <w:pPr>
              <w:rPr>
                <w:rFonts w:ascii="Arial" w:hAnsi="Arial" w:cs="Arial"/>
                <w:spacing w:val="-6"/>
                <w:sz w:val="20"/>
                <w:szCs w:val="20"/>
              </w:rPr>
            </w:pPr>
            <w:r>
              <w:rPr>
                <w:rFonts w:ascii="Arial" w:hAnsi="Arial" w:cs="Arial"/>
                <w:spacing w:val="-6"/>
                <w:sz w:val="20"/>
                <w:szCs w:val="20"/>
              </w:rPr>
              <w:t>Zveřejněná projednávaná témata</w:t>
            </w:r>
          </w:p>
          <w:p w:rsidR="0022565A" w:rsidRDefault="0022565A">
            <w:pPr>
              <w:rPr>
                <w:rFonts w:ascii="Arial" w:hAnsi="Arial" w:cs="Arial"/>
                <w:sz w:val="20"/>
                <w:szCs w:val="20"/>
              </w:rPr>
            </w:pPr>
          </w:p>
        </w:tc>
        <w:tc>
          <w:tcPr>
            <w:tcW w:w="1440" w:type="dxa"/>
          </w:tcPr>
          <w:p w:rsidR="0022565A" w:rsidRPr="00474A71" w:rsidRDefault="0022565A">
            <w:pPr>
              <w:tabs>
                <w:tab w:val="left" w:pos="0"/>
                <w:tab w:val="left" w:pos="7920"/>
              </w:tabs>
              <w:spacing w:before="40" w:after="40"/>
              <w:rPr>
                <w:rFonts w:ascii="Arial" w:hAnsi="Arial" w:cs="Arial"/>
                <w:sz w:val="20"/>
                <w:szCs w:val="20"/>
              </w:rPr>
            </w:pPr>
          </w:p>
          <w:p w:rsidR="0022565A" w:rsidRPr="00474A71" w:rsidRDefault="00A72693">
            <w:pPr>
              <w:tabs>
                <w:tab w:val="left" w:pos="0"/>
                <w:tab w:val="left" w:pos="7920"/>
              </w:tabs>
              <w:spacing w:before="40" w:after="40"/>
              <w:rPr>
                <w:rFonts w:ascii="Arial" w:hAnsi="Arial" w:cs="Arial"/>
                <w:sz w:val="20"/>
                <w:szCs w:val="20"/>
              </w:rPr>
            </w:pPr>
            <w:r>
              <w:rPr>
                <w:rFonts w:ascii="Arial" w:hAnsi="Arial" w:cs="Arial"/>
                <w:sz w:val="20"/>
                <w:szCs w:val="20"/>
              </w:rPr>
              <w:t>V roce 2008 neproběhlo z důvodu n</w:t>
            </w:r>
            <w:r w:rsidR="0022565A" w:rsidRPr="00474A71">
              <w:rPr>
                <w:rFonts w:ascii="Arial" w:hAnsi="Arial" w:cs="Arial"/>
                <w:sz w:val="20"/>
                <w:szCs w:val="20"/>
              </w:rPr>
              <w:t>eobsazení místa KPK</w:t>
            </w:r>
            <w:r>
              <w:rPr>
                <w:rFonts w:ascii="Arial" w:hAnsi="Arial" w:cs="Arial"/>
                <w:sz w:val="20"/>
                <w:szCs w:val="20"/>
              </w:rPr>
              <w:t>.</w:t>
            </w:r>
            <w:r w:rsidR="0022565A" w:rsidRPr="00474A71">
              <w:rPr>
                <w:rFonts w:ascii="Arial" w:hAnsi="Arial" w:cs="Arial"/>
                <w:sz w:val="20"/>
                <w:szCs w:val="20"/>
              </w:rPr>
              <w:t xml:space="preserve"> </w:t>
            </w:r>
          </w:p>
        </w:tc>
      </w:tr>
      <w:tr w:rsidR="0022565A">
        <w:trPr>
          <w:cantSplit/>
          <w:trHeight w:val="825"/>
        </w:trPr>
        <w:tc>
          <w:tcPr>
            <w:tcW w:w="1620" w:type="dxa"/>
            <w:vMerge/>
          </w:tcPr>
          <w:p w:rsidR="0022565A" w:rsidRDefault="0022565A">
            <w:pPr>
              <w:rPr>
                <w:rFonts w:ascii="Arial" w:hAnsi="Arial" w:cs="Arial"/>
                <w:sz w:val="20"/>
                <w:szCs w:val="20"/>
              </w:rPr>
            </w:pPr>
          </w:p>
        </w:tc>
        <w:tc>
          <w:tcPr>
            <w:tcW w:w="2280" w:type="dxa"/>
          </w:tcPr>
          <w:p w:rsidR="0022565A" w:rsidRDefault="0022565A">
            <w:pPr>
              <w:tabs>
                <w:tab w:val="left" w:pos="7920"/>
              </w:tabs>
              <w:rPr>
                <w:rFonts w:ascii="Arial" w:hAnsi="Arial" w:cs="Arial"/>
                <w:spacing w:val="-6"/>
                <w:sz w:val="20"/>
                <w:szCs w:val="20"/>
              </w:rPr>
            </w:pPr>
          </w:p>
          <w:p w:rsidR="0022565A" w:rsidRDefault="0022565A">
            <w:pPr>
              <w:rPr>
                <w:rFonts w:ascii="Arial" w:hAnsi="Arial" w:cs="Arial"/>
                <w:sz w:val="20"/>
                <w:szCs w:val="20"/>
              </w:rPr>
            </w:pPr>
            <w:r>
              <w:rPr>
                <w:rFonts w:ascii="Arial" w:hAnsi="Arial" w:cs="Arial"/>
                <w:spacing w:val="-6"/>
                <w:sz w:val="20"/>
                <w:szCs w:val="20"/>
              </w:rPr>
              <w:t xml:space="preserve">15.3. Pravidelná jednání KPK se zástupci K center a zástupci PČR zařazených na úseku TOXI   </w:t>
            </w:r>
          </w:p>
        </w:tc>
        <w:tc>
          <w:tcPr>
            <w:tcW w:w="132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3x ročně</w:t>
            </w:r>
          </w:p>
        </w:tc>
        <w:tc>
          <w:tcPr>
            <w:tcW w:w="1440" w:type="dxa"/>
          </w:tcPr>
          <w:p w:rsidR="0022565A" w:rsidRDefault="0022565A">
            <w:pPr>
              <w:rPr>
                <w:rFonts w:ascii="Arial" w:hAnsi="Arial" w:cs="Arial"/>
                <w:sz w:val="20"/>
                <w:szCs w:val="20"/>
              </w:rPr>
            </w:pPr>
          </w:p>
          <w:p w:rsidR="0022565A" w:rsidRDefault="0022565A">
            <w:pPr>
              <w:rPr>
                <w:rFonts w:ascii="Arial" w:hAnsi="Arial" w:cs="Arial"/>
                <w:sz w:val="20"/>
                <w:szCs w:val="20"/>
              </w:rPr>
            </w:pPr>
            <w:r>
              <w:rPr>
                <w:rFonts w:ascii="Arial" w:hAnsi="Arial" w:cs="Arial"/>
                <w:sz w:val="20"/>
                <w:szCs w:val="20"/>
              </w:rPr>
              <w:t>KPK, PČR</w:t>
            </w:r>
          </w:p>
        </w:tc>
        <w:tc>
          <w:tcPr>
            <w:tcW w:w="2400" w:type="dxa"/>
          </w:tcPr>
          <w:p w:rsidR="0022565A" w:rsidRDefault="0022565A">
            <w:pPr>
              <w:tabs>
                <w:tab w:val="left" w:pos="0"/>
                <w:tab w:val="left" w:pos="7920"/>
              </w:tabs>
              <w:spacing w:before="40" w:after="40"/>
              <w:rPr>
                <w:rFonts w:ascii="Arial" w:hAnsi="Arial" w:cs="Arial"/>
                <w:sz w:val="20"/>
                <w:szCs w:val="20"/>
              </w:rPr>
            </w:pPr>
          </w:p>
          <w:p w:rsidR="0022565A" w:rsidRDefault="0022565A">
            <w:pPr>
              <w:tabs>
                <w:tab w:val="left" w:pos="0"/>
                <w:tab w:val="left" w:pos="7920"/>
              </w:tabs>
              <w:spacing w:before="40" w:after="40"/>
              <w:rPr>
                <w:rFonts w:ascii="Arial" w:hAnsi="Arial" w:cs="Arial"/>
                <w:sz w:val="20"/>
                <w:szCs w:val="20"/>
              </w:rPr>
            </w:pPr>
            <w:r>
              <w:rPr>
                <w:rFonts w:ascii="Arial" w:hAnsi="Arial" w:cs="Arial"/>
                <w:sz w:val="20"/>
                <w:szCs w:val="20"/>
              </w:rPr>
              <w:t>Počet pracovních jednání</w:t>
            </w:r>
          </w:p>
          <w:p w:rsidR="0022565A" w:rsidRDefault="0022565A">
            <w:pPr>
              <w:tabs>
                <w:tab w:val="left" w:pos="0"/>
                <w:tab w:val="left" w:pos="7920"/>
              </w:tabs>
              <w:spacing w:before="40" w:after="40"/>
              <w:rPr>
                <w:rFonts w:ascii="Arial" w:hAnsi="Arial" w:cs="Arial"/>
                <w:sz w:val="20"/>
                <w:szCs w:val="20"/>
              </w:rPr>
            </w:pPr>
            <w:r>
              <w:rPr>
                <w:rFonts w:ascii="Arial" w:hAnsi="Arial" w:cs="Arial"/>
                <w:sz w:val="20"/>
                <w:szCs w:val="20"/>
              </w:rPr>
              <w:t>Přehled projednávaných témat</w:t>
            </w:r>
          </w:p>
          <w:p w:rsidR="0022565A" w:rsidRDefault="0022565A">
            <w:pPr>
              <w:rPr>
                <w:rFonts w:ascii="Arial" w:hAnsi="Arial" w:cs="Arial"/>
                <w:spacing w:val="-6"/>
                <w:sz w:val="20"/>
                <w:szCs w:val="20"/>
              </w:rPr>
            </w:pPr>
            <w:r>
              <w:rPr>
                <w:rFonts w:ascii="Arial" w:hAnsi="Arial" w:cs="Arial"/>
                <w:spacing w:val="-6"/>
                <w:sz w:val="20"/>
                <w:szCs w:val="20"/>
              </w:rPr>
              <w:t>Zveřejněná projednávaná témata</w:t>
            </w:r>
          </w:p>
          <w:p w:rsidR="0022565A" w:rsidRDefault="0022565A">
            <w:pPr>
              <w:rPr>
                <w:rFonts w:ascii="Arial" w:hAnsi="Arial" w:cs="Arial"/>
                <w:sz w:val="20"/>
                <w:szCs w:val="20"/>
              </w:rPr>
            </w:pPr>
          </w:p>
        </w:tc>
        <w:tc>
          <w:tcPr>
            <w:tcW w:w="1440" w:type="dxa"/>
          </w:tcPr>
          <w:p w:rsidR="0022565A" w:rsidRPr="00474A71" w:rsidRDefault="00A72693">
            <w:pPr>
              <w:tabs>
                <w:tab w:val="left" w:pos="0"/>
                <w:tab w:val="left" w:pos="7920"/>
              </w:tabs>
              <w:spacing w:before="40" w:after="40"/>
              <w:rPr>
                <w:rFonts w:ascii="Arial" w:hAnsi="Arial" w:cs="Arial"/>
                <w:sz w:val="20"/>
                <w:szCs w:val="20"/>
              </w:rPr>
            </w:pPr>
            <w:r>
              <w:rPr>
                <w:rFonts w:ascii="Arial" w:hAnsi="Arial" w:cs="Arial"/>
                <w:sz w:val="20"/>
                <w:szCs w:val="20"/>
              </w:rPr>
              <w:t xml:space="preserve">V roce 2008 proběhlo s </w:t>
            </w:r>
            <w:r w:rsidR="0022565A" w:rsidRPr="00474A71">
              <w:rPr>
                <w:rFonts w:ascii="Arial" w:hAnsi="Arial" w:cs="Arial"/>
                <w:sz w:val="20"/>
                <w:szCs w:val="20"/>
              </w:rPr>
              <w:t>KC (únor</w:t>
            </w:r>
            <w:r w:rsidR="005127DC">
              <w:rPr>
                <w:rFonts w:ascii="Arial" w:hAnsi="Arial" w:cs="Arial"/>
                <w:sz w:val="20"/>
                <w:szCs w:val="20"/>
              </w:rPr>
              <w:t>,</w:t>
            </w:r>
            <w:r>
              <w:rPr>
                <w:rFonts w:ascii="Arial" w:hAnsi="Arial" w:cs="Arial"/>
                <w:sz w:val="20"/>
                <w:szCs w:val="20"/>
              </w:rPr>
              <w:t xml:space="preserve"> </w:t>
            </w:r>
            <w:r w:rsidR="0022565A" w:rsidRPr="00474A71">
              <w:rPr>
                <w:rFonts w:ascii="Arial" w:hAnsi="Arial" w:cs="Arial"/>
                <w:sz w:val="20"/>
                <w:szCs w:val="20"/>
              </w:rPr>
              <w:t>květen</w:t>
            </w:r>
            <w:r w:rsidR="005127DC">
              <w:rPr>
                <w:rFonts w:ascii="Arial" w:hAnsi="Arial" w:cs="Arial"/>
                <w:sz w:val="20"/>
                <w:szCs w:val="20"/>
              </w:rPr>
              <w:t>, říjen</w:t>
            </w:r>
            <w:r w:rsidR="0022565A" w:rsidRPr="00474A71">
              <w:rPr>
                <w:rFonts w:ascii="Arial" w:hAnsi="Arial" w:cs="Arial"/>
                <w:sz w:val="20"/>
                <w:szCs w:val="20"/>
              </w:rPr>
              <w:t>), ale neprob</w:t>
            </w:r>
            <w:r>
              <w:rPr>
                <w:rFonts w:ascii="Arial" w:hAnsi="Arial" w:cs="Arial"/>
                <w:sz w:val="20"/>
                <w:szCs w:val="20"/>
              </w:rPr>
              <w:t xml:space="preserve">ěhlo s </w:t>
            </w:r>
            <w:r w:rsidR="0022565A" w:rsidRPr="00474A71">
              <w:rPr>
                <w:rFonts w:ascii="Arial" w:hAnsi="Arial" w:cs="Arial"/>
                <w:sz w:val="20"/>
                <w:szCs w:val="20"/>
              </w:rPr>
              <w:t>s PČR z důvodu neobsazení místa KPK</w:t>
            </w:r>
            <w:r w:rsidR="00474A71" w:rsidRPr="00474A71">
              <w:rPr>
                <w:rFonts w:ascii="Arial" w:hAnsi="Arial" w:cs="Arial"/>
                <w:sz w:val="20"/>
                <w:szCs w:val="20"/>
              </w:rPr>
              <w:t>.</w:t>
            </w:r>
            <w:r w:rsidR="0022565A" w:rsidRPr="00474A71">
              <w:rPr>
                <w:rFonts w:ascii="Arial" w:hAnsi="Arial" w:cs="Arial"/>
                <w:sz w:val="20"/>
                <w:szCs w:val="20"/>
              </w:rPr>
              <w:t xml:space="preserve"> </w:t>
            </w:r>
          </w:p>
        </w:tc>
      </w:tr>
    </w:tbl>
    <w:p w:rsidR="0022565A" w:rsidRDefault="0022565A">
      <w:pPr>
        <w:rPr>
          <w:sz w:val="20"/>
          <w:szCs w:val="20"/>
        </w:rPr>
      </w:pPr>
    </w:p>
    <w:sectPr w:rsidR="0022565A">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32" w:rsidRDefault="00BD5632">
      <w:r>
        <w:separator/>
      </w:r>
    </w:p>
  </w:endnote>
  <w:endnote w:type="continuationSeparator" w:id="0">
    <w:p w:rsidR="00BD5632" w:rsidRDefault="00BD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RotisSemiSansCE">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E3" w:rsidRDefault="006168E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168E3" w:rsidRDefault="006168E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E3" w:rsidRDefault="006168E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648CD">
      <w:rPr>
        <w:rStyle w:val="slostrnky"/>
        <w:noProof/>
      </w:rPr>
      <w:t>14</w:t>
    </w:r>
    <w:r>
      <w:rPr>
        <w:rStyle w:val="slostrnky"/>
      </w:rPr>
      <w:fldChar w:fldCharType="end"/>
    </w:r>
  </w:p>
  <w:p w:rsidR="006168E3" w:rsidRDefault="006168E3">
    <w:pPr>
      <w:autoSpaceDE w:val="0"/>
      <w:autoSpaceDN w:val="0"/>
      <w:adjustRightInd w:val="0"/>
      <w:ind w:right="360"/>
      <w:jc w:val="center"/>
      <w:rPr>
        <w:color w:val="FF9900"/>
        <w:sz w:val="20"/>
        <w:szCs w:val="20"/>
      </w:rPr>
    </w:pPr>
    <w:r>
      <w:rPr>
        <w:color w:val="FF9900"/>
        <w:sz w:val="20"/>
        <w:szCs w:val="20"/>
      </w:rPr>
      <w:t>Akční plán  realizace protidrogové politiky na období 2007 – 2009 ve Zlínském kraji</w:t>
    </w:r>
  </w:p>
  <w:p w:rsidR="006168E3" w:rsidRDefault="006168E3">
    <w:pPr>
      <w:pStyle w:val="Zpat"/>
      <w:jc w:val="center"/>
      <w:rPr>
        <w:color w:val="FFCC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32" w:rsidRDefault="00BD5632">
      <w:r>
        <w:separator/>
      </w:r>
    </w:p>
  </w:footnote>
  <w:footnote w:type="continuationSeparator" w:id="0">
    <w:p w:rsidR="00BD5632" w:rsidRDefault="00BD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8E3" w:rsidRDefault="006168E3">
    <w:pPr>
      <w:pStyle w:val="Zhlav"/>
      <w:rPr>
        <w:rFonts w:ascii="Arial" w:hAnsi="Arial" w:cs="Arial"/>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A34"/>
    <w:multiLevelType w:val="hybridMultilevel"/>
    <w:tmpl w:val="48D43BDA"/>
    <w:lvl w:ilvl="0" w:tplc="5868EC40">
      <w:start w:val="1"/>
      <w:numFmt w:val="decimal"/>
      <w:lvlText w:val="%1."/>
      <w:lvlJc w:val="left"/>
      <w:pPr>
        <w:tabs>
          <w:tab w:val="num" w:pos="780"/>
        </w:tabs>
        <w:ind w:left="780" w:hanging="360"/>
      </w:pPr>
      <w:rPr>
        <w:rFont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
    <w:nsid w:val="1D4C1A5A"/>
    <w:multiLevelType w:val="hybridMultilevel"/>
    <w:tmpl w:val="7644732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nsid w:val="1EEB4352"/>
    <w:multiLevelType w:val="hybridMultilevel"/>
    <w:tmpl w:val="A6547D4E"/>
    <w:lvl w:ilvl="0" w:tplc="24BA64F4">
      <w:start w:val="1"/>
      <w:numFmt w:val="decimal"/>
      <w:pStyle w:val="Styl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7412B5E"/>
    <w:multiLevelType w:val="hybridMultilevel"/>
    <w:tmpl w:val="D0A25F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5345581"/>
    <w:multiLevelType w:val="hybridMultilevel"/>
    <w:tmpl w:val="08E473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1760C7"/>
    <w:multiLevelType w:val="hybridMultilevel"/>
    <w:tmpl w:val="06C895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C8F5A00"/>
    <w:multiLevelType w:val="multilevel"/>
    <w:tmpl w:val="7644732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5F36"/>
    <w:rsid w:val="00022484"/>
    <w:rsid w:val="000C2BCD"/>
    <w:rsid w:val="000F6C0D"/>
    <w:rsid w:val="001B1E51"/>
    <w:rsid w:val="00201B4B"/>
    <w:rsid w:val="0022565A"/>
    <w:rsid w:val="002E176A"/>
    <w:rsid w:val="002F532E"/>
    <w:rsid w:val="002F7461"/>
    <w:rsid w:val="00403AC3"/>
    <w:rsid w:val="00474A71"/>
    <w:rsid w:val="00476AD1"/>
    <w:rsid w:val="005127DC"/>
    <w:rsid w:val="005662CC"/>
    <w:rsid w:val="006168E3"/>
    <w:rsid w:val="006568FF"/>
    <w:rsid w:val="00817AD3"/>
    <w:rsid w:val="008D10C3"/>
    <w:rsid w:val="00902559"/>
    <w:rsid w:val="009D26D7"/>
    <w:rsid w:val="00A72693"/>
    <w:rsid w:val="00A85AF8"/>
    <w:rsid w:val="00A95F36"/>
    <w:rsid w:val="00B658EF"/>
    <w:rsid w:val="00B75A40"/>
    <w:rsid w:val="00BD5632"/>
    <w:rsid w:val="00C44B18"/>
    <w:rsid w:val="00C648CD"/>
    <w:rsid w:val="00D55F95"/>
    <w:rsid w:val="00DF494A"/>
    <w:rsid w:val="00F263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aliases w:val=" Char Char Char Char Char Char Char Char Char 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rFonts w:ascii="Arial" w:hAnsi="Arial" w:cs="Arial"/>
      <w:color w:val="FF6600"/>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tyl1">
    <w:name w:val="Styl1"/>
    <w:basedOn w:val="Normln"/>
    <w:pPr>
      <w:numPr>
        <w:numId w:val="2"/>
      </w:numPr>
    </w:pPr>
  </w:style>
  <w:style w:type="paragraph" w:styleId="Normlnweb">
    <w:name w:val="Normal (Web)"/>
    <w:basedOn w:val="Normln"/>
    <w:pPr>
      <w:spacing w:before="100" w:beforeAutospacing="1" w:after="100" w:afterAutospacing="1"/>
    </w:pPr>
  </w:style>
  <w:style w:type="paragraph" w:customStyle="1" w:styleId="CharCharCharCharCharCharCharCharChar">
    <w:name w:val=" Char Char Char Char Char Char Char Char Char"/>
    <w:basedOn w:val="Normln"/>
    <w:pPr>
      <w:spacing w:after="160" w:line="240" w:lineRule="exact"/>
    </w:pPr>
    <w:rPr>
      <w:rFonts w:ascii="Tahoma" w:hAnsi="Tahoma"/>
      <w:sz w:val="20"/>
      <w:szCs w:val="20"/>
      <w:lang w:val="en-US" w:eastAsia="en-US"/>
    </w:rPr>
  </w:style>
  <w:style w:type="paragraph" w:customStyle="1" w:styleId="CharCharChar">
    <w:name w:val=" Char Char Char"/>
    <w:basedOn w:val="Normln"/>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3545</Words>
  <Characters>20917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lpstr>
    </vt:vector>
  </TitlesOfParts>
  <Company>Zlínský kraj</Company>
  <LinksUpToDate>false</LinksUpToDate>
  <CharactersWithSpaces>24414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Kraj</dc:creator>
  <cp:keywords/>
  <dc:description/>
  <cp:lastModifiedBy>kopecna</cp:lastModifiedBy>
  <cp:revision>2</cp:revision>
  <cp:lastPrinted>2008-07-03T06:55:00Z</cp:lastPrinted>
  <dcterms:created xsi:type="dcterms:W3CDTF">2012-05-09T08:20:00Z</dcterms:created>
  <dcterms:modified xsi:type="dcterms:W3CDTF">2012-05-09T08:20:00Z</dcterms:modified>
</cp:coreProperties>
</file>