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92" w:rsidRDefault="009B2A92" w:rsidP="00865E19">
      <w:pPr>
        <w:spacing w:before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Doporučené účtování o</w:t>
      </w:r>
      <w:r w:rsidR="00AF6462">
        <w:rPr>
          <w:rFonts w:ascii="Arial" w:hAnsi="Arial" w:cs="Arial"/>
          <w:b/>
          <w:u w:val="single"/>
        </w:rPr>
        <w:t xml:space="preserve"> </w:t>
      </w:r>
      <w:r w:rsidR="0070450D" w:rsidRPr="00B34F31">
        <w:rPr>
          <w:rFonts w:ascii="Arial" w:hAnsi="Arial" w:cs="Arial"/>
          <w:b/>
          <w:u w:val="single"/>
        </w:rPr>
        <w:t>oceňovacích rozdílech při uplatnění reálné hodnoty u majetku určeného k prodeji</w:t>
      </w:r>
    </w:p>
    <w:p w:rsidR="00AF4649" w:rsidRDefault="00AF4649" w:rsidP="009B2A92">
      <w:pPr>
        <w:rPr>
          <w:rFonts w:ascii="Arial" w:hAnsi="Arial" w:cs="Arial"/>
          <w:b/>
          <w:u w:val="single"/>
        </w:rPr>
      </w:pPr>
    </w:p>
    <w:p w:rsidR="009B2A92" w:rsidRDefault="009B2A92" w:rsidP="009B2A92">
      <w:pPr>
        <w:rPr>
          <w:rFonts w:ascii="Teuton Normal CE" w:hAnsi="Teuton Normal CE" w:cs="Arial"/>
        </w:rPr>
      </w:pPr>
    </w:p>
    <w:tbl>
      <w:tblPr>
        <w:tblW w:w="91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93"/>
      </w:tblGrid>
      <w:tr w:rsidR="009B2A92" w:rsidTr="009B2A9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B2A92" w:rsidRDefault="009B2A92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Vazba na legislativu: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83" w:rsidRPr="00714483" w:rsidRDefault="00714483" w:rsidP="00740638">
            <w:pPr>
              <w:pStyle w:val="Textpoznpodarou"/>
              <w:spacing w:line="0" w:lineRule="atLeast"/>
              <w:rPr>
                <w:rFonts w:ascii="Arial" w:hAnsi="Arial" w:cs="Arial"/>
                <w:lang w:eastAsia="en-US"/>
              </w:rPr>
            </w:pPr>
            <w:r w:rsidRPr="00714483">
              <w:rPr>
                <w:rFonts w:ascii="Arial" w:hAnsi="Arial" w:cs="Arial"/>
                <w:lang w:eastAsia="en-US"/>
              </w:rPr>
              <w:t>Zákon o účetnictví č. 563/1991 Sb. (§27, odst. 1, písm. h))</w:t>
            </w:r>
          </w:p>
          <w:p w:rsidR="00714483" w:rsidRDefault="00714483" w:rsidP="00740638">
            <w:pPr>
              <w:pStyle w:val="Textpoznpodarou"/>
              <w:spacing w:line="0" w:lineRule="atLeast"/>
              <w:rPr>
                <w:rFonts w:ascii="Arial" w:hAnsi="Arial" w:cs="Arial"/>
                <w:color w:val="FF0000"/>
                <w:lang w:eastAsia="en-US"/>
              </w:rPr>
            </w:pPr>
          </w:p>
          <w:p w:rsidR="00740638" w:rsidRPr="00714483" w:rsidRDefault="00740638" w:rsidP="00740638">
            <w:pPr>
              <w:pStyle w:val="Textpoznpodarou"/>
              <w:spacing w:line="0" w:lineRule="atLeast"/>
              <w:rPr>
                <w:rFonts w:ascii="Arial" w:hAnsi="Arial" w:cs="Arial"/>
                <w:lang w:eastAsia="en-US"/>
              </w:rPr>
            </w:pPr>
            <w:r w:rsidRPr="00714483">
              <w:rPr>
                <w:rFonts w:ascii="Arial" w:hAnsi="Arial" w:cs="Arial"/>
                <w:lang w:eastAsia="en-US"/>
              </w:rPr>
              <w:t xml:space="preserve">Vyhláška č. 410/2009 Sb., kterou se provádějí některá ustanovení zákona </w:t>
            </w:r>
          </w:p>
          <w:p w:rsidR="00740638" w:rsidRPr="00714483" w:rsidRDefault="00740638" w:rsidP="00740638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483">
              <w:rPr>
                <w:rFonts w:ascii="Arial" w:hAnsi="Arial" w:cs="Arial"/>
                <w:sz w:val="20"/>
                <w:szCs w:val="20"/>
                <w:lang w:eastAsia="en-US"/>
              </w:rPr>
              <w:t>č. 563/1991 Sb. o účetnictví pro některé vybrané účetní jednotky (§</w:t>
            </w:r>
            <w:r w:rsidR="00714483" w:rsidRPr="00714483">
              <w:rPr>
                <w:rFonts w:ascii="Arial" w:hAnsi="Arial" w:cs="Arial"/>
                <w:sz w:val="20"/>
                <w:szCs w:val="20"/>
                <w:lang w:eastAsia="en-US"/>
              </w:rPr>
              <w:t>64 a §66, odst. 7</w:t>
            </w:r>
            <w:r w:rsidRPr="00714483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714483" w:rsidRPr="007144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44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písm. </w:t>
            </w:r>
            <w:r w:rsidR="00714483" w:rsidRPr="00714483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Pr="00714483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  <w:p w:rsidR="00740638" w:rsidRPr="00686FCB" w:rsidRDefault="00740638" w:rsidP="00740638">
            <w:pPr>
              <w:spacing w:line="0" w:lineRule="atLeast"/>
              <w:rPr>
                <w:rFonts w:ascii="Arial" w:hAnsi="Arial" w:cs="Arial"/>
                <w:color w:val="FF0000"/>
                <w:lang w:eastAsia="en-US"/>
              </w:rPr>
            </w:pPr>
          </w:p>
          <w:p w:rsidR="004D1490" w:rsidRDefault="00740638" w:rsidP="006F1CF6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7340">
              <w:rPr>
                <w:rFonts w:ascii="Arial" w:hAnsi="Arial" w:cs="Arial"/>
                <w:sz w:val="20"/>
                <w:szCs w:val="20"/>
                <w:lang w:eastAsia="en-US"/>
              </w:rPr>
              <w:t>ČUS č. 70</w:t>
            </w:r>
            <w:r w:rsidR="004C7340" w:rsidRPr="004C734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4C73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C7340" w:rsidRPr="004C73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Vlastní zdroje </w:t>
            </w:r>
            <w:r w:rsidRPr="004C73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(bod </w:t>
            </w:r>
            <w:r w:rsidR="004C7340" w:rsidRPr="004C73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C73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 w:rsidR="004C7340" w:rsidRPr="004C73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4C73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 w:rsidR="004C7340" w:rsidRPr="004C7340">
              <w:rPr>
                <w:rFonts w:ascii="Arial" w:hAnsi="Arial" w:cs="Arial"/>
                <w:sz w:val="20"/>
                <w:szCs w:val="20"/>
                <w:lang w:eastAsia="en-US"/>
              </w:rPr>
              <w:t>a 4.3.</w:t>
            </w:r>
            <w:r w:rsidR="00995FD9" w:rsidRPr="004C734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:rsidR="004B633E" w:rsidRDefault="004B633E" w:rsidP="004B633E">
      <w:pPr>
        <w:rPr>
          <w:rFonts w:ascii="Teuton Normal CE" w:hAnsi="Teuton Normal CE" w:cs="Arial"/>
        </w:rPr>
      </w:pPr>
    </w:p>
    <w:p w:rsidR="00686FCB" w:rsidRPr="00A54621" w:rsidRDefault="00686FCB" w:rsidP="00686FC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 z mnoha povinností</w:t>
      </w:r>
      <w:r w:rsidR="00D01E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uložených </w:t>
      </w:r>
      <w:r w:rsidR="00E715CA">
        <w:rPr>
          <w:rFonts w:ascii="Arial" w:hAnsi="Arial" w:cs="Arial"/>
          <w:sz w:val="20"/>
          <w:szCs w:val="20"/>
        </w:rPr>
        <w:t>územním samosprávným celkům (</w:t>
      </w:r>
      <w:r>
        <w:rPr>
          <w:rFonts w:ascii="Arial" w:hAnsi="Arial" w:cs="Arial"/>
          <w:sz w:val="20"/>
          <w:szCs w:val="20"/>
        </w:rPr>
        <w:t>vybraným účetním jednotkám</w:t>
      </w:r>
      <w:r w:rsidR="00E715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účetními předpisy</w:t>
      </w:r>
      <w:r w:rsidR="00D01E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 oceňování majetku určeného k prodeji reálnou hodnotou. </w:t>
      </w:r>
    </w:p>
    <w:p w:rsidR="00E715CA" w:rsidRDefault="00E715CA" w:rsidP="00686FCB">
      <w:pPr>
        <w:rPr>
          <w:rFonts w:ascii="Arial" w:hAnsi="Arial" w:cs="Arial"/>
          <w:b/>
          <w:sz w:val="20"/>
          <w:u w:val="single"/>
        </w:rPr>
      </w:pPr>
    </w:p>
    <w:p w:rsidR="0006417F" w:rsidRDefault="0006417F" w:rsidP="00686FCB">
      <w:pPr>
        <w:rPr>
          <w:rFonts w:ascii="Arial" w:hAnsi="Arial" w:cs="Arial"/>
          <w:b/>
          <w:sz w:val="20"/>
          <w:u w:val="single"/>
        </w:rPr>
      </w:pPr>
    </w:p>
    <w:p w:rsidR="00686FCB" w:rsidRPr="0006417F" w:rsidRDefault="00686FCB" w:rsidP="00686FCB">
      <w:pPr>
        <w:rPr>
          <w:rFonts w:ascii="Arial" w:hAnsi="Arial" w:cs="Arial"/>
          <w:b/>
          <w:u w:val="single"/>
        </w:rPr>
      </w:pPr>
      <w:r w:rsidRPr="0006417F">
        <w:rPr>
          <w:rFonts w:ascii="Arial" w:hAnsi="Arial" w:cs="Arial"/>
          <w:b/>
          <w:u w:val="single"/>
        </w:rPr>
        <w:t>Základní pojmy</w:t>
      </w:r>
    </w:p>
    <w:p w:rsidR="00E715CA" w:rsidRDefault="00E715CA" w:rsidP="00686FCB">
      <w:pPr>
        <w:rPr>
          <w:rFonts w:ascii="Arial" w:hAnsi="Arial" w:cs="Arial"/>
          <w:b/>
          <w:sz w:val="20"/>
          <w:u w:val="single"/>
        </w:rPr>
      </w:pPr>
    </w:p>
    <w:p w:rsidR="00686FCB" w:rsidRDefault="00686FCB" w:rsidP="00686FCB">
      <w:pPr>
        <w:pStyle w:val="Odstavecseseznamem"/>
        <w:numPr>
          <w:ilvl w:val="0"/>
          <w:numId w:val="3"/>
        </w:numPr>
        <w:ind w:left="340" w:hanging="340"/>
        <w:contextualSpacing w:val="0"/>
        <w:jc w:val="both"/>
        <w:rPr>
          <w:rFonts w:ascii="Arial" w:hAnsi="Arial" w:cs="Arial"/>
          <w:sz w:val="20"/>
        </w:rPr>
      </w:pPr>
      <w:r w:rsidRPr="005815F3">
        <w:rPr>
          <w:rFonts w:ascii="Arial" w:hAnsi="Arial" w:cs="Arial"/>
          <w:b/>
          <w:bCs/>
          <w:sz w:val="20"/>
        </w:rPr>
        <w:t>V</w:t>
      </w:r>
      <w:r w:rsidRPr="005815F3">
        <w:rPr>
          <w:rFonts w:ascii="Arial" w:hAnsi="Arial" w:cs="Arial"/>
          <w:b/>
          <w:sz w:val="20"/>
        </w:rPr>
        <w:t>ybranými účetními jednotkami</w:t>
      </w:r>
      <w:r w:rsidRPr="005815F3">
        <w:rPr>
          <w:rStyle w:val="Znakapoznpodarou"/>
          <w:rFonts w:ascii="Arial" w:hAnsi="Arial" w:cs="Arial"/>
          <w:sz w:val="20"/>
        </w:rPr>
        <w:footnoteReference w:id="1"/>
      </w:r>
      <w:r w:rsidRPr="005815F3">
        <w:rPr>
          <w:rFonts w:ascii="Arial" w:hAnsi="Arial" w:cs="Arial"/>
          <w:b/>
          <w:sz w:val="20"/>
        </w:rPr>
        <w:t xml:space="preserve"> </w:t>
      </w:r>
      <w:r w:rsidRPr="005815F3">
        <w:rPr>
          <w:rFonts w:ascii="Arial" w:hAnsi="Arial" w:cs="Arial"/>
          <w:sz w:val="20"/>
        </w:rPr>
        <w:t xml:space="preserve">jsou organizační složky státu (např. Pozemkový úřad, Úřad pro zastupování státu, Hasičský záchranný sbor Zlínského kraje), státní fondy podle rozpočtových pravidel, Pozemkový fond České republiky, </w:t>
      </w:r>
      <w:r w:rsidRPr="00E715CA">
        <w:rPr>
          <w:rFonts w:ascii="Arial" w:hAnsi="Arial" w:cs="Arial"/>
          <w:sz w:val="20"/>
          <w:u w:val="single"/>
        </w:rPr>
        <w:t>územní samosprávné celky</w:t>
      </w:r>
      <w:r w:rsidRPr="005815F3">
        <w:rPr>
          <w:rFonts w:ascii="Arial" w:hAnsi="Arial" w:cs="Arial"/>
          <w:sz w:val="20"/>
        </w:rPr>
        <w:t xml:space="preserve">, dobrovolné svazky obcí, Regionální rady regionu soudržnosti, příspěvkové organizace a zdravotní pojišťovny. </w:t>
      </w:r>
    </w:p>
    <w:p w:rsidR="00686FCB" w:rsidRPr="00A211D5" w:rsidRDefault="00686FCB" w:rsidP="00686FCB">
      <w:pPr>
        <w:pStyle w:val="Odstavecseseznamem"/>
        <w:numPr>
          <w:ilvl w:val="0"/>
          <w:numId w:val="3"/>
        </w:numPr>
        <w:ind w:left="340" w:hanging="340"/>
        <w:contextualSpacing w:val="0"/>
        <w:jc w:val="both"/>
        <w:rPr>
          <w:rFonts w:ascii="Arial" w:hAnsi="Arial" w:cs="Arial"/>
          <w:sz w:val="20"/>
        </w:rPr>
      </w:pPr>
      <w:r w:rsidRPr="00A211D5">
        <w:rPr>
          <w:rFonts w:ascii="Arial" w:hAnsi="Arial" w:cs="Arial"/>
          <w:b/>
          <w:sz w:val="20"/>
        </w:rPr>
        <w:t>Majetkem určeným k prodeji</w:t>
      </w:r>
      <w:r w:rsidRPr="00B64CA0">
        <w:rPr>
          <w:rStyle w:val="Znakapoznpodarou"/>
          <w:rFonts w:ascii="Arial" w:hAnsi="Arial" w:cs="Arial"/>
          <w:sz w:val="20"/>
        </w:rPr>
        <w:footnoteReference w:id="2"/>
      </w:r>
      <w:r w:rsidRPr="00A211D5">
        <w:rPr>
          <w:rFonts w:ascii="Arial" w:hAnsi="Arial" w:cs="Arial"/>
          <w:sz w:val="20"/>
        </w:rPr>
        <w:t xml:space="preserve"> se rozumí pohledávky, dlouhodobý nehmotný majetek, dlouhodobý hmotný majetek, drobný dlouhodobý nehmotný majetek, drobný dlouhodobý hmotný majetek a dlouhodobý finanční majetek, u kterého oprávněný orgán vybrané účetní jednotky rozhodl o záměru prodeje</w:t>
      </w:r>
      <w:r w:rsidRPr="00B64CA0">
        <w:rPr>
          <w:rStyle w:val="Znakapoznpodarou"/>
          <w:rFonts w:ascii="Arial" w:hAnsi="Arial" w:cs="Arial"/>
          <w:sz w:val="20"/>
        </w:rPr>
        <w:footnoteReference w:id="3"/>
      </w:r>
      <w:r w:rsidRPr="00A211D5">
        <w:rPr>
          <w:rFonts w:ascii="Arial" w:hAnsi="Arial" w:cs="Arial"/>
          <w:sz w:val="20"/>
        </w:rPr>
        <w:t xml:space="preserve">. </w:t>
      </w:r>
    </w:p>
    <w:p w:rsidR="00686FCB" w:rsidRPr="00B64CA0" w:rsidRDefault="00686FCB" w:rsidP="00686FCB">
      <w:pPr>
        <w:pStyle w:val="Odstavecseseznamem"/>
        <w:numPr>
          <w:ilvl w:val="0"/>
          <w:numId w:val="3"/>
        </w:numPr>
        <w:tabs>
          <w:tab w:val="num" w:pos="360"/>
        </w:tabs>
        <w:ind w:left="340" w:hanging="340"/>
        <w:contextualSpacing w:val="0"/>
        <w:jc w:val="both"/>
        <w:rPr>
          <w:rFonts w:ascii="Arial" w:hAnsi="Arial" w:cs="Arial"/>
          <w:sz w:val="20"/>
        </w:rPr>
      </w:pPr>
      <w:r w:rsidRPr="00B64CA0">
        <w:rPr>
          <w:rFonts w:ascii="Arial" w:hAnsi="Arial" w:cs="Arial"/>
          <w:b/>
          <w:sz w:val="20"/>
        </w:rPr>
        <w:t xml:space="preserve">Reálnou hodnotou </w:t>
      </w:r>
      <w:r w:rsidRPr="00B64CA0">
        <w:rPr>
          <w:rFonts w:ascii="Arial" w:hAnsi="Arial" w:cs="Arial"/>
          <w:sz w:val="20"/>
        </w:rPr>
        <w:t>se rozumí ocenění kvalifikovaným odhadem nebo posudkem znalce</w:t>
      </w:r>
      <w:r w:rsidRPr="00B64CA0">
        <w:rPr>
          <w:rStyle w:val="Znakapoznpodarou"/>
          <w:rFonts w:ascii="Arial" w:hAnsi="Arial" w:cs="Arial"/>
          <w:sz w:val="20"/>
        </w:rPr>
        <w:footnoteReference w:id="4"/>
      </w:r>
      <w:r w:rsidRPr="00B64CA0">
        <w:rPr>
          <w:rFonts w:ascii="Arial" w:hAnsi="Arial" w:cs="Arial"/>
          <w:sz w:val="20"/>
        </w:rPr>
        <w:t>.</w:t>
      </w:r>
    </w:p>
    <w:p w:rsidR="00686FCB" w:rsidRPr="00DA61A6" w:rsidRDefault="00686FCB" w:rsidP="00686FCB">
      <w:pPr>
        <w:pStyle w:val="Odstavecseseznamem"/>
        <w:numPr>
          <w:ilvl w:val="0"/>
          <w:numId w:val="3"/>
        </w:numPr>
        <w:ind w:left="340" w:hanging="340"/>
        <w:contextualSpacing w:val="0"/>
        <w:jc w:val="both"/>
        <w:rPr>
          <w:rFonts w:ascii="Arial" w:hAnsi="Arial" w:cs="Arial"/>
          <w:b/>
          <w:sz w:val="20"/>
        </w:rPr>
      </w:pPr>
      <w:r w:rsidRPr="00B64CA0">
        <w:rPr>
          <w:rFonts w:ascii="Arial" w:hAnsi="Arial" w:cs="Arial"/>
          <w:b/>
          <w:sz w:val="20"/>
        </w:rPr>
        <w:t xml:space="preserve">Kvalifikovaným odhadem </w:t>
      </w:r>
      <w:r w:rsidRPr="00B64CA0">
        <w:rPr>
          <w:rFonts w:ascii="Arial" w:hAnsi="Arial" w:cs="Arial"/>
          <w:sz w:val="20"/>
        </w:rPr>
        <w:t>se rozumí odhad na základě zkušeností a znalostí.</w:t>
      </w:r>
    </w:p>
    <w:p w:rsidR="00686FCB" w:rsidRDefault="00686FCB" w:rsidP="00686FCB">
      <w:pPr>
        <w:rPr>
          <w:rFonts w:ascii="Arial" w:hAnsi="Arial" w:cs="Arial"/>
          <w:b/>
          <w:sz w:val="20"/>
        </w:rPr>
      </w:pPr>
    </w:p>
    <w:p w:rsidR="0006417F" w:rsidRDefault="0006417F" w:rsidP="00686FCB">
      <w:pPr>
        <w:rPr>
          <w:rFonts w:ascii="Arial" w:hAnsi="Arial" w:cs="Arial"/>
          <w:b/>
          <w:sz w:val="20"/>
          <w:u w:val="single"/>
        </w:rPr>
      </w:pPr>
    </w:p>
    <w:p w:rsidR="00686FCB" w:rsidRPr="0006417F" w:rsidRDefault="00686FCB" w:rsidP="00686FCB">
      <w:pPr>
        <w:rPr>
          <w:rFonts w:ascii="Arial" w:hAnsi="Arial" w:cs="Arial"/>
          <w:b/>
          <w:u w:val="single"/>
        </w:rPr>
      </w:pPr>
      <w:r w:rsidRPr="0006417F">
        <w:rPr>
          <w:rFonts w:ascii="Arial" w:hAnsi="Arial" w:cs="Arial"/>
          <w:b/>
          <w:u w:val="single"/>
        </w:rPr>
        <w:t>Příklad nastavení vnitřních pravidel a postupu činností pro oceňování majetku určeného k prodeji reálnou hodnotou</w:t>
      </w:r>
    </w:p>
    <w:p w:rsidR="00E715CA" w:rsidRPr="0006417F" w:rsidRDefault="00E715CA" w:rsidP="00686FCB">
      <w:pPr>
        <w:rPr>
          <w:rFonts w:ascii="Arial" w:hAnsi="Arial" w:cs="Arial"/>
          <w:b/>
          <w:u w:val="single"/>
        </w:rPr>
      </w:pPr>
    </w:p>
    <w:p w:rsidR="0006417F" w:rsidRDefault="00686FCB" w:rsidP="0006417F">
      <w:pPr>
        <w:pStyle w:val="Odstavecseseznamem"/>
        <w:numPr>
          <w:ilvl w:val="3"/>
          <w:numId w:val="4"/>
        </w:numPr>
        <w:rPr>
          <w:rFonts w:ascii="Arial" w:hAnsi="Arial" w:cs="Arial"/>
          <w:sz w:val="20"/>
        </w:rPr>
      </w:pPr>
      <w:r w:rsidRPr="00205D56">
        <w:rPr>
          <w:rFonts w:ascii="Arial" w:hAnsi="Arial" w:cs="Arial"/>
          <w:sz w:val="20"/>
        </w:rPr>
        <w:t>Majetek určený k prodeji oceněný reálnou hodnotou se neodpisuje</w:t>
      </w:r>
      <w:r w:rsidRPr="00205D56">
        <w:rPr>
          <w:rStyle w:val="Znakapoznpodarou"/>
          <w:rFonts w:ascii="Arial" w:hAnsi="Arial" w:cs="Arial"/>
          <w:sz w:val="20"/>
        </w:rPr>
        <w:footnoteReference w:id="5"/>
      </w:r>
      <w:r w:rsidRPr="00205D56">
        <w:rPr>
          <w:rFonts w:ascii="Arial" w:hAnsi="Arial" w:cs="Arial"/>
          <w:sz w:val="20"/>
        </w:rPr>
        <w:t xml:space="preserve">. </w:t>
      </w:r>
    </w:p>
    <w:p w:rsidR="0006417F" w:rsidRDefault="00CC43B2" w:rsidP="0006417F">
      <w:pPr>
        <w:pStyle w:val="Odstavecseseznamem"/>
        <w:numPr>
          <w:ilvl w:val="3"/>
          <w:numId w:val="4"/>
        </w:numPr>
        <w:rPr>
          <w:rFonts w:ascii="Arial" w:hAnsi="Arial" w:cs="Arial"/>
          <w:sz w:val="20"/>
        </w:rPr>
      </w:pPr>
      <w:r w:rsidRPr="0006417F">
        <w:rPr>
          <w:rFonts w:ascii="Arial" w:hAnsi="Arial" w:cs="Arial"/>
          <w:sz w:val="20"/>
        </w:rPr>
        <w:t>Pokud obec bezúplatně nabývá majetek určený k prodeji od příspěvkové organizace, která majetek neocenila reálnou hodnotou, neboť vede účetnictví ve zjednodušeném rozsahu, ocení obec tento majetek k okamžiku bezúplatného nabytí</w:t>
      </w:r>
      <w:r>
        <w:rPr>
          <w:rStyle w:val="Znakapoznpodarou"/>
          <w:rFonts w:ascii="Arial" w:hAnsi="Arial" w:cs="Arial"/>
          <w:sz w:val="20"/>
        </w:rPr>
        <w:footnoteReference w:id="6"/>
      </w:r>
      <w:r w:rsidRPr="0006417F">
        <w:rPr>
          <w:rFonts w:ascii="Arial" w:hAnsi="Arial" w:cs="Arial"/>
          <w:sz w:val="20"/>
        </w:rPr>
        <w:t xml:space="preserve">.  </w:t>
      </w:r>
    </w:p>
    <w:p w:rsidR="00686FCB" w:rsidRPr="0006417F" w:rsidRDefault="00686FCB" w:rsidP="0006417F">
      <w:pPr>
        <w:pStyle w:val="Odstavecseseznamem"/>
        <w:numPr>
          <w:ilvl w:val="3"/>
          <w:numId w:val="4"/>
        </w:numPr>
        <w:rPr>
          <w:rFonts w:ascii="Arial" w:hAnsi="Arial" w:cs="Arial"/>
          <w:sz w:val="20"/>
        </w:rPr>
      </w:pPr>
      <w:r w:rsidRPr="0006417F">
        <w:rPr>
          <w:rFonts w:ascii="Arial" w:hAnsi="Arial" w:cs="Arial"/>
          <w:sz w:val="20"/>
        </w:rPr>
        <w:t xml:space="preserve">Odpovědná osoba zajistí ocenění majetku určeného k prodeji reálnou hodnotou v případě, že: </w:t>
      </w:r>
    </w:p>
    <w:p w:rsidR="00686FCB" w:rsidRPr="005815F3" w:rsidRDefault="00686FCB" w:rsidP="00686FCB">
      <w:pPr>
        <w:pStyle w:val="Zkladntextodsazen2"/>
        <w:widowControl/>
        <w:numPr>
          <w:ilvl w:val="0"/>
          <w:numId w:val="5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681" w:right="0" w:hanging="284"/>
        <w:rPr>
          <w:rFonts w:ascii="Arial" w:hAnsi="Arial" w:cs="Arial"/>
          <w:sz w:val="20"/>
        </w:rPr>
      </w:pPr>
      <w:r w:rsidRPr="005815F3">
        <w:rPr>
          <w:rFonts w:ascii="Arial" w:hAnsi="Arial" w:cs="Arial"/>
          <w:sz w:val="20"/>
        </w:rPr>
        <w:t>oceňovací rozdíl mezi stávajícím oceněním majetku v účetní (majetkové) evidenci</w:t>
      </w:r>
      <w:r>
        <w:rPr>
          <w:rFonts w:ascii="Arial" w:hAnsi="Arial" w:cs="Arial"/>
          <w:sz w:val="20"/>
        </w:rPr>
        <w:t xml:space="preserve"> </w:t>
      </w:r>
      <w:r w:rsidRPr="005815F3">
        <w:rPr>
          <w:rFonts w:ascii="Arial" w:hAnsi="Arial" w:cs="Arial"/>
          <w:sz w:val="20"/>
        </w:rPr>
        <w:t xml:space="preserve">a </w:t>
      </w:r>
      <w:r w:rsidRPr="005815F3">
        <w:rPr>
          <w:rFonts w:ascii="Arial" w:hAnsi="Arial" w:cs="Arial"/>
          <w:sz w:val="20"/>
        </w:rPr>
        <w:br/>
        <w:t xml:space="preserve">reálnou hodnotou je významný, s tím, že za významný oceňovací rozdíl se považuje rozdíl, </w:t>
      </w:r>
      <w:r w:rsidRPr="005815F3">
        <w:rPr>
          <w:rFonts w:ascii="Arial" w:hAnsi="Arial" w:cs="Arial"/>
          <w:sz w:val="20"/>
        </w:rPr>
        <w:br/>
        <w:t xml:space="preserve">jehož výše dosahuje alespoň </w:t>
      </w:r>
      <w:r>
        <w:rPr>
          <w:rFonts w:ascii="Arial" w:hAnsi="Arial" w:cs="Arial"/>
          <w:sz w:val="20"/>
        </w:rPr>
        <w:t xml:space="preserve">0,3% hodnoty aktiv netto za minulé účetní období nebo </w:t>
      </w:r>
      <w:r w:rsidRPr="005815F3">
        <w:rPr>
          <w:rFonts w:ascii="Arial" w:hAnsi="Arial" w:cs="Arial"/>
          <w:sz w:val="20"/>
        </w:rPr>
        <w:t xml:space="preserve">částky 260.000,- Kč a současně  </w:t>
      </w:r>
    </w:p>
    <w:p w:rsidR="00686FCB" w:rsidRPr="005815F3" w:rsidRDefault="00686FCB" w:rsidP="00686FCB">
      <w:pPr>
        <w:pStyle w:val="Zkladntextodsazen2"/>
        <w:widowControl/>
        <w:numPr>
          <w:ilvl w:val="0"/>
          <w:numId w:val="5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681" w:right="0" w:hanging="284"/>
        <w:rPr>
          <w:rFonts w:ascii="Arial" w:hAnsi="Arial" w:cs="Arial"/>
          <w:sz w:val="20"/>
        </w:rPr>
      </w:pPr>
      <w:r w:rsidRPr="005815F3">
        <w:rPr>
          <w:rFonts w:ascii="Arial" w:hAnsi="Arial" w:cs="Arial"/>
          <w:sz w:val="20"/>
        </w:rPr>
        <w:t xml:space="preserve">realizace prodeje se předpokládá v horizontu nejpozději do </w:t>
      </w:r>
      <w:r>
        <w:rPr>
          <w:rFonts w:ascii="Arial" w:hAnsi="Arial" w:cs="Arial"/>
          <w:sz w:val="20"/>
        </w:rPr>
        <w:t xml:space="preserve">dvou </w:t>
      </w:r>
      <w:r w:rsidRPr="005815F3">
        <w:rPr>
          <w:rFonts w:ascii="Arial" w:hAnsi="Arial" w:cs="Arial"/>
          <w:sz w:val="20"/>
        </w:rPr>
        <w:t xml:space="preserve">let od schválení záměru </w:t>
      </w:r>
      <w:r w:rsidRPr="005815F3">
        <w:rPr>
          <w:rFonts w:ascii="Arial" w:hAnsi="Arial" w:cs="Arial"/>
          <w:sz w:val="20"/>
        </w:rPr>
        <w:br/>
        <w:t xml:space="preserve">prodeje a současně  </w:t>
      </w:r>
    </w:p>
    <w:p w:rsidR="00686FCB" w:rsidRPr="005815F3" w:rsidRDefault="00686FCB" w:rsidP="00686FCB">
      <w:pPr>
        <w:pStyle w:val="Zkladntextodsazen2"/>
        <w:widowControl/>
        <w:numPr>
          <w:ilvl w:val="0"/>
          <w:numId w:val="5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681" w:right="0" w:hanging="284"/>
        <w:rPr>
          <w:rFonts w:ascii="Arial" w:hAnsi="Arial" w:cs="Arial"/>
          <w:sz w:val="20"/>
        </w:rPr>
      </w:pPr>
      <w:r w:rsidRPr="005815F3">
        <w:rPr>
          <w:rFonts w:ascii="Arial" w:hAnsi="Arial" w:cs="Arial"/>
          <w:sz w:val="20"/>
        </w:rPr>
        <w:t xml:space="preserve">majetek je evidován v majetkové evidenci </w:t>
      </w:r>
      <w:r w:rsidRPr="006D01AF">
        <w:rPr>
          <w:rFonts w:ascii="Arial" w:hAnsi="Arial" w:cs="Arial"/>
          <w:sz w:val="20"/>
        </w:rPr>
        <w:t>vedené účetní jednotkou</w:t>
      </w:r>
      <w:r>
        <w:rPr>
          <w:rFonts w:ascii="Arial" w:hAnsi="Arial" w:cs="Arial"/>
          <w:i/>
          <w:sz w:val="20"/>
        </w:rPr>
        <w:t>.</w:t>
      </w:r>
    </w:p>
    <w:p w:rsidR="00686FCB" w:rsidRPr="005815F3" w:rsidRDefault="00686FCB" w:rsidP="00686FCB">
      <w:pPr>
        <w:pStyle w:val="Odstavecseseznamem"/>
        <w:numPr>
          <w:ilvl w:val="3"/>
          <w:numId w:val="4"/>
        </w:numPr>
        <w:ind w:left="340" w:hanging="340"/>
        <w:contextualSpacing w:val="0"/>
        <w:jc w:val="both"/>
        <w:rPr>
          <w:rFonts w:ascii="Arial" w:hAnsi="Arial" w:cs="Arial"/>
          <w:sz w:val="20"/>
        </w:rPr>
      </w:pPr>
      <w:r w:rsidRPr="005815F3">
        <w:rPr>
          <w:rFonts w:ascii="Arial" w:hAnsi="Arial" w:cs="Arial"/>
          <w:sz w:val="20"/>
        </w:rPr>
        <w:t xml:space="preserve">K majetku určenému k prodeji zajistí odpovědná osoba bezodkladně po rozhodnutí oprávněného orgánu </w:t>
      </w:r>
      <w:r w:rsidRPr="006D01AF">
        <w:rPr>
          <w:rFonts w:ascii="Arial" w:hAnsi="Arial" w:cs="Arial"/>
          <w:sz w:val="20"/>
        </w:rPr>
        <w:t>účetní jednotky</w:t>
      </w:r>
      <w:r w:rsidRPr="005030EB">
        <w:rPr>
          <w:rFonts w:ascii="Arial" w:hAnsi="Arial" w:cs="Arial"/>
          <w:sz w:val="20"/>
        </w:rPr>
        <w:t xml:space="preserve"> </w:t>
      </w:r>
      <w:r w:rsidRPr="005815F3">
        <w:rPr>
          <w:rFonts w:ascii="Arial" w:hAnsi="Arial" w:cs="Arial"/>
          <w:sz w:val="20"/>
        </w:rPr>
        <w:t>o záměru prodeje:</w:t>
      </w:r>
    </w:p>
    <w:p w:rsidR="00686FCB" w:rsidRPr="005815F3" w:rsidRDefault="00686FCB" w:rsidP="00686FCB">
      <w:pPr>
        <w:pStyle w:val="Zkladntextodsazen2"/>
        <w:widowControl/>
        <w:numPr>
          <w:ilvl w:val="0"/>
          <w:numId w:val="6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rPr>
          <w:rFonts w:ascii="Arial" w:hAnsi="Arial" w:cs="Arial"/>
          <w:sz w:val="20"/>
        </w:rPr>
      </w:pPr>
      <w:r w:rsidRPr="005815F3">
        <w:rPr>
          <w:rFonts w:ascii="Arial" w:hAnsi="Arial" w:cs="Arial"/>
          <w:sz w:val="20"/>
        </w:rPr>
        <w:lastRenderedPageBreak/>
        <w:t xml:space="preserve">ocenění reálnou hodnotou, </w:t>
      </w:r>
    </w:p>
    <w:p w:rsidR="00686FCB" w:rsidRPr="005815F3" w:rsidRDefault="00686FCB" w:rsidP="00686FCB">
      <w:pPr>
        <w:pStyle w:val="Zkladntextodsazen2"/>
        <w:widowControl/>
        <w:numPr>
          <w:ilvl w:val="0"/>
          <w:numId w:val="6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rPr>
          <w:rFonts w:ascii="Arial" w:hAnsi="Arial" w:cs="Arial"/>
          <w:sz w:val="20"/>
        </w:rPr>
      </w:pPr>
      <w:r w:rsidRPr="005815F3">
        <w:rPr>
          <w:rFonts w:ascii="Arial" w:hAnsi="Arial" w:cs="Arial"/>
          <w:sz w:val="20"/>
        </w:rPr>
        <w:t xml:space="preserve">případné související úkony, např. vyznačení nově vzniklých majetkových položek do majetkové evidence účetní jednotky dle nového geometrického plánu odsouhlaseného katastrálním úřadem. </w:t>
      </w:r>
    </w:p>
    <w:p w:rsidR="00686FCB" w:rsidRPr="005815F3" w:rsidRDefault="00686FCB" w:rsidP="00686FCB">
      <w:pPr>
        <w:spacing w:before="120"/>
        <w:ind w:left="284"/>
        <w:jc w:val="both"/>
        <w:rPr>
          <w:rFonts w:ascii="Arial" w:hAnsi="Arial" w:cs="Arial"/>
          <w:sz w:val="20"/>
        </w:rPr>
      </w:pPr>
      <w:r w:rsidRPr="005815F3">
        <w:rPr>
          <w:rFonts w:ascii="Arial" w:hAnsi="Arial" w:cs="Arial"/>
          <w:sz w:val="20"/>
        </w:rPr>
        <w:t xml:space="preserve">Následně odpovědná osoba zajistí předání písemností dokladujících ocenění majetku reálnou </w:t>
      </w:r>
      <w:r w:rsidRPr="005815F3">
        <w:rPr>
          <w:rFonts w:ascii="Arial" w:hAnsi="Arial" w:cs="Arial"/>
          <w:sz w:val="20"/>
        </w:rPr>
        <w:br/>
        <w:t xml:space="preserve">hodnotou a zajištění souvisejících úkonů formou interního sdělení nejpozději vždy do </w:t>
      </w:r>
      <w:r>
        <w:rPr>
          <w:rFonts w:ascii="Arial" w:hAnsi="Arial" w:cs="Arial"/>
          <w:sz w:val="20"/>
        </w:rPr>
        <w:t xml:space="preserve">15. </w:t>
      </w:r>
      <w:r w:rsidRPr="005815F3">
        <w:rPr>
          <w:rFonts w:ascii="Arial" w:hAnsi="Arial" w:cs="Arial"/>
          <w:sz w:val="20"/>
        </w:rPr>
        <w:t>dne měsíce následujícího po měsíci, ve kterém došlo ke schválení záměru prodeje oprávněným orgánem účetní jednotky pro vyznačení ocenění majetku reálnou hodnotou do majetkové evidence a Odboru ekonomickému k zaúčtování.</w:t>
      </w:r>
    </w:p>
    <w:p w:rsidR="00686FCB" w:rsidRPr="005030EB" w:rsidRDefault="00686FCB" w:rsidP="00686FCB">
      <w:pPr>
        <w:pStyle w:val="Odstavecseseznamem"/>
        <w:numPr>
          <w:ilvl w:val="3"/>
          <w:numId w:val="4"/>
        </w:numPr>
        <w:spacing w:before="120"/>
        <w:contextualSpacing w:val="0"/>
        <w:jc w:val="both"/>
        <w:rPr>
          <w:rFonts w:ascii="Arial" w:hAnsi="Arial" w:cs="Arial"/>
          <w:sz w:val="20"/>
        </w:rPr>
      </w:pPr>
      <w:r w:rsidRPr="005030EB">
        <w:rPr>
          <w:rFonts w:ascii="Arial" w:hAnsi="Arial" w:cs="Arial"/>
          <w:sz w:val="20"/>
        </w:rPr>
        <w:t xml:space="preserve">Odpovědná osoba zajistí vyznačení ocenění majetku určeného k prodeji do majetkové evidence </w:t>
      </w:r>
      <w:r w:rsidRPr="006D01AF">
        <w:rPr>
          <w:rFonts w:ascii="Arial" w:hAnsi="Arial" w:cs="Arial"/>
          <w:sz w:val="20"/>
        </w:rPr>
        <w:t>účetní jednotky</w:t>
      </w:r>
      <w:r>
        <w:rPr>
          <w:rFonts w:ascii="Arial" w:hAnsi="Arial" w:cs="Arial"/>
          <w:i/>
          <w:sz w:val="20"/>
        </w:rPr>
        <w:t xml:space="preserve"> </w:t>
      </w:r>
      <w:r w:rsidRPr="005030EB">
        <w:rPr>
          <w:rFonts w:ascii="Arial" w:hAnsi="Arial" w:cs="Arial"/>
          <w:sz w:val="20"/>
        </w:rPr>
        <w:t xml:space="preserve">nejpozději ke konci měsíce, ve kterém došlo ke schválení záměru prodeje oprávněným orgánem </w:t>
      </w:r>
      <w:r w:rsidRPr="006D01AF">
        <w:rPr>
          <w:rFonts w:ascii="Arial" w:hAnsi="Arial" w:cs="Arial"/>
          <w:sz w:val="20"/>
        </w:rPr>
        <w:t>účetní jednotky</w:t>
      </w:r>
      <w:r w:rsidRPr="005030EB">
        <w:rPr>
          <w:rFonts w:ascii="Arial" w:hAnsi="Arial" w:cs="Arial"/>
          <w:sz w:val="20"/>
        </w:rPr>
        <w:t xml:space="preserve"> a u tohoto majetku, který se současně odpisuje, zastaví odpisování</w:t>
      </w:r>
      <w:r w:rsidRPr="005030EB">
        <w:rPr>
          <w:rFonts w:ascii="Arial" w:hAnsi="Arial" w:cs="Arial"/>
          <w:sz w:val="20"/>
          <w:vertAlign w:val="superscript"/>
        </w:rPr>
        <w:footnoteReference w:id="7"/>
      </w:r>
      <w:r w:rsidRPr="005030EB">
        <w:rPr>
          <w:rFonts w:ascii="Arial" w:hAnsi="Arial" w:cs="Arial"/>
          <w:sz w:val="20"/>
        </w:rPr>
        <w:t>.</w:t>
      </w:r>
    </w:p>
    <w:p w:rsidR="00686FCB" w:rsidRPr="005030EB" w:rsidRDefault="00686FCB" w:rsidP="00686FCB">
      <w:pPr>
        <w:pStyle w:val="Odstavecseseznamem"/>
        <w:numPr>
          <w:ilvl w:val="3"/>
          <w:numId w:val="4"/>
        </w:numPr>
        <w:spacing w:before="120"/>
        <w:contextualSpacing w:val="0"/>
        <w:jc w:val="both"/>
        <w:rPr>
          <w:rFonts w:ascii="Arial" w:hAnsi="Arial" w:cs="Arial"/>
          <w:sz w:val="20"/>
        </w:rPr>
      </w:pPr>
      <w:r w:rsidRPr="005030EB">
        <w:rPr>
          <w:rFonts w:ascii="Arial" w:hAnsi="Arial" w:cs="Arial"/>
          <w:sz w:val="20"/>
        </w:rPr>
        <w:t xml:space="preserve">Odbor ekonomický </w:t>
      </w:r>
      <w:r w:rsidR="00E715CA">
        <w:rPr>
          <w:rFonts w:ascii="Arial" w:hAnsi="Arial" w:cs="Arial"/>
          <w:sz w:val="20"/>
        </w:rPr>
        <w:t xml:space="preserve">(hlavní účetní) </w:t>
      </w:r>
      <w:r w:rsidRPr="005030EB">
        <w:rPr>
          <w:rFonts w:ascii="Arial" w:hAnsi="Arial" w:cs="Arial"/>
          <w:sz w:val="20"/>
        </w:rPr>
        <w:t>zajistí zaúčtování ocenění majetku určeného k prodeji reálnou hodnotou ke konci měsíce, ve kterém došlo ke schválení záměru prodeje oprávněným orgánem účetní jednotky.</w:t>
      </w:r>
    </w:p>
    <w:p w:rsidR="00686FCB" w:rsidRDefault="00686FCB" w:rsidP="00686FCB">
      <w:pPr>
        <w:pStyle w:val="Odstavecseseznamem"/>
        <w:numPr>
          <w:ilvl w:val="3"/>
          <w:numId w:val="4"/>
        </w:numPr>
        <w:spacing w:before="120"/>
        <w:contextualSpacing w:val="0"/>
        <w:jc w:val="both"/>
        <w:rPr>
          <w:rFonts w:ascii="Arial" w:hAnsi="Arial" w:cs="Arial"/>
          <w:sz w:val="20"/>
        </w:rPr>
      </w:pPr>
      <w:r w:rsidRPr="005030EB">
        <w:rPr>
          <w:rFonts w:ascii="Arial" w:hAnsi="Arial" w:cs="Arial"/>
          <w:sz w:val="20"/>
        </w:rPr>
        <w:t xml:space="preserve">Odpovědná osoba přehodnotí v případech, kdy majetek určený k prodeji nebyl prodán do </w:t>
      </w:r>
      <w:r>
        <w:rPr>
          <w:rFonts w:ascii="Arial" w:hAnsi="Arial" w:cs="Arial"/>
          <w:sz w:val="20"/>
        </w:rPr>
        <w:t xml:space="preserve">dvou </w:t>
      </w:r>
      <w:r w:rsidRPr="005030EB">
        <w:rPr>
          <w:rFonts w:ascii="Arial" w:hAnsi="Arial" w:cs="Arial"/>
          <w:sz w:val="20"/>
        </w:rPr>
        <w:t xml:space="preserve">let od rozhodnutí oprávněného orgánu účetní jednotky o záměru prodeje majetku, záměr prodeje, tj. zajistí nové rozhodnutí orgánu oprávněného orgánu </w:t>
      </w:r>
      <w:r w:rsidRPr="006D01AF">
        <w:rPr>
          <w:rFonts w:ascii="Arial" w:hAnsi="Arial" w:cs="Arial"/>
          <w:sz w:val="20"/>
        </w:rPr>
        <w:t>účetní jednotky</w:t>
      </w:r>
      <w:r>
        <w:rPr>
          <w:rFonts w:ascii="Arial" w:hAnsi="Arial" w:cs="Arial"/>
          <w:i/>
          <w:sz w:val="20"/>
        </w:rPr>
        <w:t xml:space="preserve"> </w:t>
      </w:r>
      <w:r w:rsidRPr="005030EB">
        <w:rPr>
          <w:rFonts w:ascii="Arial" w:hAnsi="Arial" w:cs="Arial"/>
          <w:sz w:val="20"/>
        </w:rPr>
        <w:t xml:space="preserve">o tom, že je tento majetek nadále určen k prodeji, nebo interním sdělením předá odboru ekonomickému informaci o tom, že majetek již není určen k prodeji. </w:t>
      </w:r>
    </w:p>
    <w:p w:rsidR="00686FCB" w:rsidRPr="00A211D5" w:rsidRDefault="00686FCB" w:rsidP="00686FCB">
      <w:pPr>
        <w:pStyle w:val="Odstavecseseznamem"/>
        <w:spacing w:before="120"/>
        <w:ind w:left="360"/>
        <w:contextualSpacing w:val="0"/>
        <w:jc w:val="both"/>
        <w:rPr>
          <w:rFonts w:ascii="Arial" w:hAnsi="Arial" w:cs="Arial"/>
          <w:sz w:val="20"/>
        </w:rPr>
      </w:pPr>
    </w:p>
    <w:p w:rsidR="00686FCB" w:rsidRPr="0006417F" w:rsidRDefault="00686FCB" w:rsidP="00686FCB">
      <w:pPr>
        <w:jc w:val="both"/>
        <w:outlineLvl w:val="0"/>
        <w:rPr>
          <w:rFonts w:ascii="Arial" w:hAnsi="Arial" w:cs="Arial"/>
          <w:b/>
          <w:u w:val="single"/>
        </w:rPr>
      </w:pPr>
      <w:r w:rsidRPr="0006417F">
        <w:rPr>
          <w:rFonts w:ascii="Arial" w:hAnsi="Arial" w:cs="Arial"/>
          <w:b/>
          <w:highlight w:val="yellow"/>
          <w:u w:val="single"/>
        </w:rPr>
        <w:t xml:space="preserve">Vybrané příklady účtování o oceňovacích rozdílech při uplatnění reálné hodnoty u majetku určeného k prodeji (včetně účetních předpisů pro PAP a pro Přílohu v aplikaci </w:t>
      </w:r>
      <w:proofErr w:type="spellStart"/>
      <w:r w:rsidRPr="0006417F">
        <w:rPr>
          <w:rFonts w:ascii="Arial" w:hAnsi="Arial" w:cs="Arial"/>
          <w:b/>
          <w:highlight w:val="yellow"/>
          <w:u w:val="single"/>
        </w:rPr>
        <w:t>Ginis</w:t>
      </w:r>
      <w:proofErr w:type="spellEnd"/>
      <w:r w:rsidRPr="0006417F">
        <w:rPr>
          <w:rFonts w:ascii="Arial" w:hAnsi="Arial" w:cs="Arial"/>
          <w:b/>
          <w:highlight w:val="yellow"/>
          <w:u w:val="single"/>
        </w:rPr>
        <w:t>)</w:t>
      </w:r>
    </w:p>
    <w:p w:rsidR="003C343E" w:rsidRDefault="003C343E" w:rsidP="00686FC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3C343E" w:rsidRDefault="003C343E" w:rsidP="00686FC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3C343E" w:rsidRPr="003C343E" w:rsidRDefault="003C343E" w:rsidP="003C343E">
      <w:pPr>
        <w:pStyle w:val="Odstavecseseznamem"/>
        <w:numPr>
          <w:ilvl w:val="0"/>
          <w:numId w:val="8"/>
        </w:numPr>
        <w:jc w:val="both"/>
        <w:outlineLvl w:val="0"/>
        <w:rPr>
          <w:rFonts w:ascii="Arial" w:hAnsi="Arial" w:cs="Arial"/>
          <w:b/>
          <w:szCs w:val="24"/>
          <w:highlight w:val="cyan"/>
          <w:u w:val="single"/>
        </w:rPr>
      </w:pPr>
      <w:r w:rsidRPr="003C343E">
        <w:rPr>
          <w:rFonts w:ascii="Arial" w:hAnsi="Arial" w:cs="Arial"/>
          <w:b/>
          <w:szCs w:val="24"/>
          <w:highlight w:val="cyan"/>
          <w:u w:val="single"/>
        </w:rPr>
        <w:t xml:space="preserve">Účtování o prodeji pozemků </w:t>
      </w:r>
    </w:p>
    <w:p w:rsidR="003C343E" w:rsidRPr="003C343E" w:rsidRDefault="003C343E" w:rsidP="00686FCB">
      <w:pPr>
        <w:jc w:val="both"/>
        <w:outlineLvl w:val="0"/>
        <w:rPr>
          <w:rFonts w:ascii="Arial" w:hAnsi="Arial" w:cs="Arial"/>
          <w:b/>
          <w:u w:val="single"/>
        </w:rPr>
      </w:pPr>
    </w:p>
    <w:p w:rsidR="00686FCB" w:rsidRPr="00614705" w:rsidRDefault="00686FCB" w:rsidP="00686FCB">
      <w:pPr>
        <w:pStyle w:val="Odstavecseseznamem"/>
        <w:ind w:left="360"/>
        <w:rPr>
          <w:rFonts w:ascii="Arial" w:hAnsi="Arial" w:cs="Arial"/>
          <w:b/>
          <w:sz w:val="20"/>
        </w:rPr>
      </w:pPr>
    </w:p>
    <w:p w:rsidR="00686FCB" w:rsidRPr="00C613C8" w:rsidRDefault="00686FCB" w:rsidP="00C613C8">
      <w:pPr>
        <w:spacing w:after="100"/>
        <w:rPr>
          <w:rFonts w:ascii="Arial" w:hAnsi="Arial" w:cs="Arial"/>
          <w:sz w:val="20"/>
        </w:rPr>
      </w:pPr>
      <w:r w:rsidRPr="00C613C8">
        <w:rPr>
          <w:rFonts w:ascii="Arial" w:hAnsi="Arial" w:cs="Arial"/>
          <w:sz w:val="20"/>
        </w:rPr>
        <w:t xml:space="preserve">Zaúčtování </w:t>
      </w:r>
      <w:r w:rsidRPr="00C613C8">
        <w:rPr>
          <w:rFonts w:ascii="Arial" w:hAnsi="Arial" w:cs="Arial"/>
          <w:b/>
          <w:sz w:val="20"/>
        </w:rPr>
        <w:t>oceňovacího rozdílu</w:t>
      </w:r>
      <w:r w:rsidRPr="00C613C8">
        <w:rPr>
          <w:rFonts w:ascii="Arial" w:hAnsi="Arial" w:cs="Arial"/>
          <w:sz w:val="20"/>
        </w:rPr>
        <w:t xml:space="preserve"> </w:t>
      </w:r>
      <w:r w:rsidRPr="00C613C8">
        <w:rPr>
          <w:rFonts w:ascii="Arial" w:hAnsi="Arial" w:cs="Arial"/>
          <w:b/>
          <w:sz w:val="20"/>
        </w:rPr>
        <w:t xml:space="preserve">pozemku </w:t>
      </w:r>
      <w:r w:rsidRPr="00C613C8">
        <w:rPr>
          <w:rFonts w:ascii="Arial" w:hAnsi="Arial" w:cs="Arial"/>
          <w:sz w:val="20"/>
        </w:rPr>
        <w:t>na základě písemností dokladující ocenění majetku reálnou hodnotou předaného odpovědnou osobou</w:t>
      </w:r>
      <w:r w:rsidRPr="00C613C8">
        <w:rPr>
          <w:rFonts w:ascii="Arial" w:hAnsi="Arial" w:cs="Arial"/>
          <w:color w:val="00B050"/>
          <w:sz w:val="20"/>
        </w:rPr>
        <w:t xml:space="preserve"> </w:t>
      </w:r>
      <w:r w:rsidRPr="00C613C8">
        <w:rPr>
          <w:rFonts w:ascii="Arial" w:hAnsi="Arial" w:cs="Arial"/>
          <w:sz w:val="20"/>
        </w:rPr>
        <w:t>ve výši rozdílu mezi účetní cenou a reálnou hodnotou majetku (</w:t>
      </w:r>
      <w:r w:rsidRPr="00C613C8">
        <w:rPr>
          <w:rFonts w:ascii="Arial" w:hAnsi="Arial" w:cs="Arial"/>
          <w:sz w:val="20"/>
          <w:u w:val="single"/>
        </w:rPr>
        <w:t>reálná hodnota je vyšší než účetní hodnota pozemku</w:t>
      </w:r>
      <w:r w:rsidRPr="00C613C8">
        <w:rPr>
          <w:rFonts w:ascii="Arial" w:hAnsi="Arial" w:cs="Arial"/>
          <w:sz w:val="20"/>
        </w:rPr>
        <w:t>)</w:t>
      </w:r>
      <w:r w:rsidR="0006417F">
        <w:rPr>
          <w:rFonts w:ascii="Arial" w:hAnsi="Arial" w:cs="Arial"/>
          <w:sz w:val="20"/>
        </w:rPr>
        <w:t xml:space="preserve"> k datu rozhodnutí o záměru prodeje:</w:t>
      </w:r>
      <w:r w:rsidRPr="00C613C8">
        <w:rPr>
          <w:rFonts w:ascii="Arial" w:hAnsi="Arial" w:cs="Arial"/>
          <w:sz w:val="20"/>
        </w:rPr>
        <w:t xml:space="preserve"> </w:t>
      </w:r>
    </w:p>
    <w:tbl>
      <w:tblPr>
        <w:tblW w:w="9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341"/>
      </w:tblGrid>
      <w:tr w:rsidR="00686FCB" w:rsidRPr="007800EB" w:rsidTr="00E715CA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0413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686FCB" w:rsidRPr="00325BD1" w:rsidRDefault="00686FCB" w:rsidP="00686FCB">
      <w:pPr>
        <w:rPr>
          <w:rFonts w:ascii="Arial" w:hAnsi="Arial" w:cs="Arial"/>
          <w:i/>
          <w:strike/>
          <w:color w:val="FF0000"/>
          <w:sz w:val="18"/>
          <w:szCs w:val="18"/>
        </w:rPr>
      </w:pPr>
    </w:p>
    <w:p w:rsidR="0006417F" w:rsidRDefault="0006417F" w:rsidP="00C613C8">
      <w:pPr>
        <w:rPr>
          <w:rFonts w:ascii="Arial" w:hAnsi="Arial" w:cs="Arial"/>
          <w:sz w:val="20"/>
        </w:rPr>
      </w:pPr>
    </w:p>
    <w:p w:rsidR="00686FCB" w:rsidRPr="00C613C8" w:rsidRDefault="00686FCB" w:rsidP="0006417F">
      <w:pPr>
        <w:spacing w:after="100"/>
        <w:rPr>
          <w:rFonts w:ascii="Arial" w:hAnsi="Arial" w:cs="Arial"/>
          <w:sz w:val="20"/>
        </w:rPr>
      </w:pPr>
      <w:r w:rsidRPr="00C613C8">
        <w:rPr>
          <w:rFonts w:ascii="Arial" w:hAnsi="Arial" w:cs="Arial"/>
          <w:sz w:val="20"/>
        </w:rPr>
        <w:t xml:space="preserve">Zaúčtování </w:t>
      </w:r>
      <w:r w:rsidRPr="00C613C8">
        <w:rPr>
          <w:rFonts w:ascii="Arial" w:hAnsi="Arial" w:cs="Arial"/>
          <w:b/>
          <w:sz w:val="20"/>
        </w:rPr>
        <w:t>oceňovacího rozdílu</w:t>
      </w:r>
      <w:r w:rsidRPr="00C613C8">
        <w:rPr>
          <w:rFonts w:ascii="Arial" w:hAnsi="Arial" w:cs="Arial"/>
          <w:sz w:val="20"/>
        </w:rPr>
        <w:t xml:space="preserve"> </w:t>
      </w:r>
      <w:r w:rsidRPr="00C613C8">
        <w:rPr>
          <w:rFonts w:ascii="Arial" w:hAnsi="Arial" w:cs="Arial"/>
          <w:b/>
          <w:sz w:val="20"/>
        </w:rPr>
        <w:t xml:space="preserve">pozemku </w:t>
      </w:r>
      <w:r w:rsidRPr="00C613C8">
        <w:rPr>
          <w:rFonts w:ascii="Arial" w:hAnsi="Arial" w:cs="Arial"/>
          <w:sz w:val="20"/>
        </w:rPr>
        <w:t>na základě písemností dokladující ocenění majetku reálnou hodnotou předaného odpovědnou osobou</w:t>
      </w:r>
      <w:r w:rsidRPr="00C613C8">
        <w:rPr>
          <w:rFonts w:ascii="Arial" w:hAnsi="Arial" w:cs="Arial"/>
          <w:color w:val="00B050"/>
          <w:sz w:val="20"/>
        </w:rPr>
        <w:t xml:space="preserve"> </w:t>
      </w:r>
      <w:r w:rsidRPr="00C613C8">
        <w:rPr>
          <w:rFonts w:ascii="Arial" w:hAnsi="Arial" w:cs="Arial"/>
          <w:sz w:val="20"/>
        </w:rPr>
        <w:t>ve výši rozdílu mezi účetní cenou a reálnou hodnotou majetku (</w:t>
      </w:r>
      <w:r w:rsidRPr="00C613C8">
        <w:rPr>
          <w:rFonts w:ascii="Arial" w:hAnsi="Arial" w:cs="Arial"/>
          <w:sz w:val="20"/>
          <w:u w:val="single"/>
        </w:rPr>
        <w:t>reálná hodnota je nižší než účetní hodnota pozemku</w:t>
      </w:r>
      <w:r w:rsidRPr="00C613C8">
        <w:rPr>
          <w:rFonts w:ascii="Arial" w:hAnsi="Arial" w:cs="Arial"/>
          <w:sz w:val="20"/>
        </w:rPr>
        <w:t>)</w:t>
      </w:r>
      <w:r w:rsidR="0006417F" w:rsidRPr="0006417F">
        <w:rPr>
          <w:rFonts w:ascii="Arial" w:hAnsi="Arial" w:cs="Arial"/>
          <w:sz w:val="20"/>
        </w:rPr>
        <w:t xml:space="preserve"> </w:t>
      </w:r>
      <w:r w:rsidR="0006417F">
        <w:rPr>
          <w:rFonts w:ascii="Arial" w:hAnsi="Arial" w:cs="Arial"/>
          <w:sz w:val="20"/>
        </w:rPr>
        <w:t>k datu rozhodnutí o záměru prodeje:</w:t>
      </w:r>
      <w:r w:rsidR="0006417F" w:rsidRPr="00C613C8">
        <w:rPr>
          <w:rFonts w:ascii="Arial" w:hAnsi="Arial" w:cs="Arial"/>
          <w:sz w:val="20"/>
        </w:rPr>
        <w:t xml:space="preserve"> </w:t>
      </w:r>
    </w:p>
    <w:tbl>
      <w:tblPr>
        <w:tblW w:w="9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341"/>
      </w:tblGrid>
      <w:tr w:rsidR="00686FCB" w:rsidRPr="007800EB" w:rsidTr="00E715CA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0463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686FCB" w:rsidRDefault="00686FCB" w:rsidP="00686FCB">
      <w:pPr>
        <w:spacing w:after="100"/>
        <w:rPr>
          <w:rFonts w:ascii="Arial" w:hAnsi="Arial" w:cs="Arial"/>
          <w:sz w:val="20"/>
        </w:rPr>
      </w:pPr>
    </w:p>
    <w:p w:rsidR="00686FCB" w:rsidRPr="00C613C8" w:rsidRDefault="00686FCB" w:rsidP="00AC4B81">
      <w:pPr>
        <w:spacing w:after="100"/>
        <w:rPr>
          <w:rFonts w:ascii="Arial" w:hAnsi="Arial" w:cs="Arial"/>
          <w:sz w:val="20"/>
        </w:rPr>
      </w:pPr>
      <w:r w:rsidRPr="00AC4B81">
        <w:rPr>
          <w:rFonts w:ascii="Arial" w:hAnsi="Arial" w:cs="Arial"/>
          <w:b/>
          <w:sz w:val="20"/>
        </w:rPr>
        <w:lastRenderedPageBreak/>
        <w:t>Přeúčtování pozemku určeného k prodeji v ocenění reálnou hodnotou na účet 036</w:t>
      </w:r>
      <w:r w:rsidRPr="00C613C8">
        <w:rPr>
          <w:rFonts w:ascii="Arial" w:hAnsi="Arial" w:cs="Arial"/>
          <w:sz w:val="20"/>
        </w:rPr>
        <w:t xml:space="preserve"> – Dlouhodobý hmotný majetek určený k prodeji na základě interního dokladu</w:t>
      </w:r>
      <w:r w:rsidR="00AC4B81" w:rsidRPr="00AC4B81">
        <w:rPr>
          <w:rFonts w:ascii="Arial" w:hAnsi="Arial" w:cs="Arial"/>
          <w:sz w:val="20"/>
        </w:rPr>
        <w:t xml:space="preserve"> </w:t>
      </w:r>
      <w:r w:rsidR="00AC4B81">
        <w:rPr>
          <w:rFonts w:ascii="Arial" w:hAnsi="Arial" w:cs="Arial"/>
          <w:sz w:val="20"/>
        </w:rPr>
        <w:t>k datu rozhodnutí o záměru prodeje:</w:t>
      </w:r>
      <w:r w:rsidR="00AC4B81" w:rsidRPr="00C613C8">
        <w:rPr>
          <w:rFonts w:ascii="Arial" w:hAnsi="Arial" w:cs="Arial"/>
          <w:sz w:val="20"/>
        </w:rPr>
        <w:t xml:space="preserve"> 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148"/>
      </w:tblGrid>
      <w:tr w:rsidR="00686FCB" w:rsidRPr="00C52ED7" w:rsidTr="00AC4B81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</w:tr>
      <w:tr w:rsidR="00686FCB" w:rsidRPr="00C52ED7" w:rsidTr="00AC4B81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ED7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2ED7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CB" w:rsidRPr="00C52ED7" w:rsidTr="00AC4B81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ED7"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2ED7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86FCB" w:rsidRPr="007800EB" w:rsidTr="00AC4B81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003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3100</w:t>
            </w:r>
            <w:bookmarkStart w:id="0" w:name="_GoBack"/>
            <w:bookmarkEnd w:id="0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3F079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86FCB" w:rsidRPr="007800EB" w:rsidTr="00AC4B81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3F079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="00686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686FCB" w:rsidRPr="00A211D5" w:rsidRDefault="00686FCB" w:rsidP="00686FCB">
      <w:pPr>
        <w:spacing w:after="100"/>
        <w:rPr>
          <w:rFonts w:ascii="Arial" w:hAnsi="Arial" w:cs="Arial"/>
          <w:sz w:val="20"/>
        </w:rPr>
      </w:pPr>
    </w:p>
    <w:p w:rsidR="00AC4B81" w:rsidRDefault="00AC4B81" w:rsidP="00C613C8">
      <w:pPr>
        <w:spacing w:after="100"/>
        <w:rPr>
          <w:rFonts w:ascii="Arial" w:hAnsi="Arial" w:cs="Arial"/>
          <w:b/>
          <w:sz w:val="20"/>
        </w:rPr>
      </w:pPr>
    </w:p>
    <w:p w:rsidR="003C343E" w:rsidRPr="00C613C8" w:rsidRDefault="00030F20" w:rsidP="00C613C8">
      <w:pPr>
        <w:spacing w:after="100"/>
        <w:rPr>
          <w:rFonts w:ascii="Arial" w:hAnsi="Arial" w:cs="Arial"/>
          <w:b/>
          <w:sz w:val="20"/>
          <w:u w:val="single"/>
        </w:rPr>
      </w:pPr>
      <w:r w:rsidRPr="00030F20">
        <w:rPr>
          <w:rFonts w:ascii="Arial" w:hAnsi="Arial" w:cs="Arial"/>
          <w:b/>
          <w:sz w:val="20"/>
        </w:rPr>
        <w:t>Předpis</w:t>
      </w:r>
      <w:r w:rsidR="003C343E" w:rsidRPr="00030F20">
        <w:rPr>
          <w:rFonts w:ascii="Arial" w:hAnsi="Arial" w:cs="Arial"/>
          <w:b/>
          <w:sz w:val="20"/>
        </w:rPr>
        <w:t xml:space="preserve"> p</w:t>
      </w:r>
      <w:r w:rsidR="003C343E" w:rsidRPr="00C613C8">
        <w:rPr>
          <w:rFonts w:ascii="Arial" w:hAnsi="Arial" w:cs="Arial"/>
          <w:b/>
          <w:sz w:val="20"/>
        </w:rPr>
        <w:t>ohledávky z titulu prodeje pozemku</w:t>
      </w:r>
      <w:r w:rsidR="003C343E" w:rsidRPr="00C613C8">
        <w:rPr>
          <w:rFonts w:ascii="Arial" w:hAnsi="Arial" w:cs="Arial"/>
          <w:sz w:val="20"/>
        </w:rPr>
        <w:t xml:space="preserve"> na základě odběratelské faktury vystavené odpovědnou osobou ve výši prodejní ceny dle smlouvy.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148"/>
      </w:tblGrid>
      <w:tr w:rsidR="003C343E" w:rsidRPr="007800EB" w:rsidTr="00AC4B81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3C343E" w:rsidRPr="007800EB" w:rsidTr="00AC4B81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43E" w:rsidRPr="007800EB" w:rsidTr="00AC4B81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0756C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C343E" w:rsidRPr="00054A91" w:rsidTr="00AC4B81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0601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F079B" w:rsidP="0070334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C343E" w:rsidRPr="00054A91" w:rsidTr="00AC4B81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647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054A91" w:rsidRDefault="003C343E" w:rsidP="007105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3C343E" w:rsidRPr="003C343E" w:rsidRDefault="003C343E" w:rsidP="003C343E">
      <w:pPr>
        <w:pStyle w:val="Odstavecseseznamem"/>
        <w:spacing w:after="100"/>
        <w:ind w:left="360"/>
        <w:rPr>
          <w:rFonts w:ascii="Arial" w:hAnsi="Arial" w:cs="Arial"/>
          <w:sz w:val="20"/>
        </w:rPr>
      </w:pPr>
    </w:p>
    <w:p w:rsidR="00AC4B81" w:rsidRDefault="00AC4B81" w:rsidP="00C613C8">
      <w:pPr>
        <w:spacing w:after="100"/>
        <w:rPr>
          <w:rFonts w:ascii="Arial" w:hAnsi="Arial" w:cs="Arial"/>
          <w:sz w:val="20"/>
        </w:rPr>
      </w:pPr>
    </w:p>
    <w:p w:rsidR="003C343E" w:rsidRPr="00C613C8" w:rsidRDefault="003C343E" w:rsidP="00C613C8">
      <w:pPr>
        <w:spacing w:after="100"/>
        <w:rPr>
          <w:rFonts w:ascii="Arial" w:hAnsi="Arial" w:cs="Arial"/>
          <w:sz w:val="20"/>
        </w:rPr>
      </w:pPr>
      <w:r w:rsidRPr="00C613C8">
        <w:rPr>
          <w:rFonts w:ascii="Arial" w:hAnsi="Arial" w:cs="Arial"/>
          <w:sz w:val="20"/>
        </w:rPr>
        <w:t xml:space="preserve">Zaúčtování </w:t>
      </w:r>
      <w:r w:rsidRPr="00C613C8">
        <w:rPr>
          <w:rFonts w:ascii="Arial" w:hAnsi="Arial" w:cs="Arial"/>
          <w:b/>
          <w:sz w:val="20"/>
        </w:rPr>
        <w:t>výnosu z přecenění pozemku reálnou hodnotou</w:t>
      </w:r>
      <w:r w:rsidRPr="00C613C8">
        <w:rPr>
          <w:rFonts w:ascii="Arial" w:hAnsi="Arial" w:cs="Arial"/>
          <w:sz w:val="20"/>
        </w:rPr>
        <w:t xml:space="preserve"> na základě odběratelské faktury vystavené odpovědnou osobou a na základě písemností dokladující ocenění majetku reálnou hodnotou předaného odpovědnou osobou ve výši rozdílu mezi účetní cenou a reálnou hodnotou majetku k okamžiku prodeje pozemku (</w:t>
      </w:r>
      <w:r w:rsidRPr="00C613C8">
        <w:rPr>
          <w:rFonts w:ascii="Arial" w:hAnsi="Arial" w:cs="Arial"/>
          <w:sz w:val="20"/>
          <w:u w:val="single"/>
        </w:rPr>
        <w:t>reálná hodnota byla vyšší než účetní hodnota pozemku)</w:t>
      </w:r>
      <w:r w:rsidRPr="00C613C8">
        <w:rPr>
          <w:rFonts w:ascii="Arial" w:hAnsi="Arial" w:cs="Arial"/>
          <w:sz w:val="20"/>
        </w:rPr>
        <w:t>.</w:t>
      </w:r>
    </w:p>
    <w:tbl>
      <w:tblPr>
        <w:tblW w:w="8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760"/>
        <w:gridCol w:w="860"/>
        <w:gridCol w:w="809"/>
        <w:gridCol w:w="711"/>
        <w:gridCol w:w="760"/>
        <w:gridCol w:w="760"/>
        <w:gridCol w:w="1029"/>
        <w:gridCol w:w="931"/>
        <w:gridCol w:w="1134"/>
      </w:tblGrid>
      <w:tr w:rsidR="003C343E" w:rsidRPr="000834EF" w:rsidTr="00AC4B81">
        <w:trPr>
          <w:trHeight w:val="270"/>
          <w:jc w:val="center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3C343E" w:rsidRPr="000834EF" w:rsidTr="00AC4B81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4EF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E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43E" w:rsidRPr="000834EF" w:rsidTr="00AC4B81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4EF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E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C343E" w:rsidRPr="000834EF" w:rsidTr="00AC4B81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0407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C343E" w:rsidRPr="000834EF" w:rsidTr="00AC4B81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0664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000099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</w:tr>
    </w:tbl>
    <w:p w:rsidR="003C343E" w:rsidRDefault="003C343E" w:rsidP="003C343E">
      <w:pPr>
        <w:spacing w:after="100"/>
        <w:rPr>
          <w:rFonts w:ascii="Arial" w:hAnsi="Arial" w:cs="Arial"/>
          <w:sz w:val="20"/>
        </w:rPr>
      </w:pPr>
    </w:p>
    <w:p w:rsidR="003C343E" w:rsidRPr="00C52ED7" w:rsidRDefault="003C343E" w:rsidP="003C343E">
      <w:pPr>
        <w:spacing w:after="100"/>
        <w:rPr>
          <w:rFonts w:ascii="Arial" w:hAnsi="Arial" w:cs="Arial"/>
          <w:sz w:val="20"/>
        </w:rPr>
      </w:pPr>
    </w:p>
    <w:p w:rsidR="003C343E" w:rsidRPr="00C613C8" w:rsidRDefault="003C343E" w:rsidP="00C613C8">
      <w:pPr>
        <w:spacing w:after="100"/>
        <w:rPr>
          <w:rFonts w:ascii="Arial" w:hAnsi="Arial" w:cs="Arial"/>
          <w:sz w:val="20"/>
        </w:rPr>
      </w:pPr>
      <w:r w:rsidRPr="00C613C8">
        <w:rPr>
          <w:rFonts w:ascii="Arial" w:hAnsi="Arial" w:cs="Arial"/>
          <w:sz w:val="20"/>
        </w:rPr>
        <w:t xml:space="preserve">Zaúčtování </w:t>
      </w:r>
      <w:r w:rsidRPr="00C613C8">
        <w:rPr>
          <w:rFonts w:ascii="Arial" w:hAnsi="Arial" w:cs="Arial"/>
          <w:b/>
          <w:sz w:val="20"/>
        </w:rPr>
        <w:t>nákladu</w:t>
      </w:r>
      <w:r w:rsidRPr="00C613C8">
        <w:rPr>
          <w:rFonts w:ascii="Arial" w:hAnsi="Arial" w:cs="Arial"/>
          <w:sz w:val="20"/>
        </w:rPr>
        <w:t xml:space="preserve"> </w:t>
      </w:r>
      <w:r w:rsidRPr="00C613C8">
        <w:rPr>
          <w:rFonts w:ascii="Arial" w:hAnsi="Arial" w:cs="Arial"/>
          <w:b/>
          <w:sz w:val="20"/>
        </w:rPr>
        <w:t>z přecenění pozemku reálnou hodnotou</w:t>
      </w:r>
      <w:r w:rsidRPr="00C613C8">
        <w:rPr>
          <w:rFonts w:ascii="Arial" w:hAnsi="Arial" w:cs="Arial"/>
          <w:sz w:val="20"/>
        </w:rPr>
        <w:t xml:space="preserve"> na základě odběratelské faktury vystavené odpovědnou osobou a na základě písemností dokladující ocenění majetku reálnou hodnotou předaného odpovědnou osobou ve výši rozdílu mezi účetní cenou a reálnou hodnotou majetku k okamžiku prodeje pozemku (</w:t>
      </w:r>
      <w:r w:rsidRPr="00C613C8">
        <w:rPr>
          <w:rFonts w:ascii="Arial" w:hAnsi="Arial" w:cs="Arial"/>
          <w:sz w:val="20"/>
          <w:u w:val="single"/>
        </w:rPr>
        <w:t>reálná hodnota byla nižší než účetní hodnota pozemku</w:t>
      </w:r>
      <w:r w:rsidRPr="00C613C8">
        <w:rPr>
          <w:rFonts w:ascii="Arial" w:hAnsi="Arial" w:cs="Arial"/>
          <w:sz w:val="20"/>
        </w:rPr>
        <w:t>).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098"/>
      </w:tblGrid>
      <w:tr w:rsidR="003C343E" w:rsidRPr="000834EF" w:rsidTr="00AC4B81">
        <w:trPr>
          <w:trHeight w:val="270"/>
          <w:jc w:val="center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3C343E" w:rsidRPr="000834EF" w:rsidTr="00AC4B81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E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0834EF" w:rsidRDefault="003C343E" w:rsidP="0071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43E" w:rsidRPr="000834EF" w:rsidTr="00AC4B81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D16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D16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D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C343E" w:rsidRPr="000834EF" w:rsidTr="00AC4B81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0564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000099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C343E" w:rsidRPr="000834EF" w:rsidTr="00AC4B81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0407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8B6D16" w:rsidRDefault="003C343E" w:rsidP="007105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</w:tr>
    </w:tbl>
    <w:p w:rsidR="003C343E" w:rsidRPr="00F34849" w:rsidRDefault="003C343E" w:rsidP="003C343E">
      <w:pPr>
        <w:spacing w:after="100"/>
        <w:rPr>
          <w:rFonts w:ascii="Arial" w:hAnsi="Arial" w:cs="Arial"/>
          <w:sz w:val="20"/>
        </w:rPr>
      </w:pPr>
    </w:p>
    <w:p w:rsidR="003C343E" w:rsidRDefault="003C343E" w:rsidP="003C343E">
      <w:pPr>
        <w:spacing w:after="100"/>
        <w:rPr>
          <w:rFonts w:ascii="Arial" w:hAnsi="Arial" w:cs="Arial"/>
          <w:sz w:val="20"/>
        </w:rPr>
      </w:pPr>
    </w:p>
    <w:p w:rsidR="003C343E" w:rsidRPr="00C613C8" w:rsidRDefault="003C343E" w:rsidP="00C613C8">
      <w:pPr>
        <w:spacing w:after="100"/>
        <w:rPr>
          <w:rFonts w:ascii="Arial" w:hAnsi="Arial" w:cs="Arial"/>
          <w:b/>
          <w:sz w:val="20"/>
          <w:u w:val="single"/>
        </w:rPr>
      </w:pPr>
      <w:r w:rsidRPr="00C613C8">
        <w:rPr>
          <w:rFonts w:ascii="Arial" w:hAnsi="Arial" w:cs="Arial"/>
          <w:sz w:val="20"/>
        </w:rPr>
        <w:t xml:space="preserve">Zaúčtování </w:t>
      </w:r>
      <w:r w:rsidRPr="00C613C8">
        <w:rPr>
          <w:rFonts w:ascii="Arial" w:hAnsi="Arial" w:cs="Arial"/>
          <w:b/>
          <w:sz w:val="20"/>
        </w:rPr>
        <w:t>vyřazení pozemku určeného k prodeji</w:t>
      </w:r>
      <w:r w:rsidRPr="00C613C8">
        <w:rPr>
          <w:rFonts w:ascii="Arial" w:hAnsi="Arial" w:cs="Arial"/>
          <w:sz w:val="20"/>
        </w:rPr>
        <w:t xml:space="preserve"> na základě vyřazovacího protokolu podepsaného odpovědnou osobou ve výši reálné hodnoty majetku.</w:t>
      </w:r>
    </w:p>
    <w:tbl>
      <w:tblPr>
        <w:tblW w:w="9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341"/>
      </w:tblGrid>
      <w:tr w:rsidR="003C343E" w:rsidRPr="000834EF" w:rsidTr="00710506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0834EF" w:rsidRDefault="003C343E" w:rsidP="00710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3C343E" w:rsidRPr="007800EB" w:rsidTr="0071050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43E" w:rsidRPr="007800EB" w:rsidTr="0071050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CB75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7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CB7574" w:rsidRPr="007067A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80756C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7800EB" w:rsidRDefault="003C343E" w:rsidP="00710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C343E" w:rsidRPr="007800EB" w:rsidTr="0071050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0554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C343E" w:rsidRPr="007800EB" w:rsidTr="0071050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B7574" w:rsidRDefault="003C343E" w:rsidP="00CB7574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 w:rsidRPr="007067A6">
              <w:rPr>
                <w:rFonts w:ascii="Arial" w:hAnsi="Arial" w:cs="Arial"/>
                <w:i/>
                <w:color w:val="000000"/>
                <w:sz w:val="20"/>
                <w:szCs w:val="20"/>
              </w:rPr>
              <w:t>003</w:t>
            </w:r>
            <w:r w:rsidR="00CB7574" w:rsidRPr="007067A6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B7574" w:rsidRDefault="00604B1D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 w:rsidRPr="007067A6">
              <w:rPr>
                <w:rFonts w:ascii="Arial" w:hAnsi="Arial" w:cs="Arial"/>
                <w:i/>
                <w:color w:val="000000"/>
                <w:sz w:val="20"/>
                <w:szCs w:val="20"/>
              </w:rPr>
              <w:t>003100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0451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3C343E" w:rsidRDefault="003C343E" w:rsidP="003C343E">
      <w:pPr>
        <w:spacing w:after="100"/>
        <w:rPr>
          <w:rFonts w:ascii="Arial" w:hAnsi="Arial" w:cs="Arial"/>
          <w:sz w:val="20"/>
        </w:rPr>
      </w:pPr>
    </w:p>
    <w:p w:rsidR="003C343E" w:rsidRPr="00CD1F51" w:rsidRDefault="003C343E" w:rsidP="00C613C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87493C">
        <w:rPr>
          <w:rFonts w:ascii="Arial" w:hAnsi="Arial" w:cs="Arial"/>
          <w:sz w:val="20"/>
          <w:szCs w:val="20"/>
        </w:rPr>
        <w:lastRenderedPageBreak/>
        <w:t xml:space="preserve">Zaúčtování </w:t>
      </w:r>
      <w:r>
        <w:rPr>
          <w:rFonts w:ascii="Arial" w:hAnsi="Arial" w:cs="Arial"/>
          <w:sz w:val="20"/>
          <w:szCs w:val="20"/>
        </w:rPr>
        <w:t xml:space="preserve">případného </w:t>
      </w:r>
      <w:r w:rsidRPr="00CD1F51">
        <w:rPr>
          <w:rFonts w:ascii="Arial" w:hAnsi="Arial" w:cs="Arial"/>
          <w:b/>
          <w:sz w:val="20"/>
          <w:szCs w:val="20"/>
        </w:rPr>
        <w:t>rozpuštění investiční dotace na pořízení pozemku</w:t>
      </w:r>
      <w:r w:rsidRPr="00CD1F51">
        <w:rPr>
          <w:rFonts w:ascii="Arial" w:hAnsi="Arial" w:cs="Arial"/>
          <w:sz w:val="20"/>
          <w:szCs w:val="20"/>
        </w:rPr>
        <w:t xml:space="preserve"> na základě vyřazovacího protokolu </w:t>
      </w:r>
      <w:r w:rsidRPr="00F767EB">
        <w:rPr>
          <w:rFonts w:ascii="Arial" w:hAnsi="Arial" w:cs="Arial"/>
          <w:sz w:val="20"/>
          <w:szCs w:val="20"/>
        </w:rPr>
        <w:t xml:space="preserve">podepsaného </w:t>
      </w:r>
      <w:r w:rsidRPr="00F767EB">
        <w:rPr>
          <w:rFonts w:ascii="Arial" w:hAnsi="Arial" w:cs="Arial"/>
          <w:sz w:val="20"/>
        </w:rPr>
        <w:t>odpovědnou osobou</w:t>
      </w:r>
      <w:r>
        <w:rPr>
          <w:rFonts w:ascii="Arial" w:hAnsi="Arial" w:cs="Arial"/>
          <w:sz w:val="20"/>
        </w:rPr>
        <w:t xml:space="preserve"> </w:t>
      </w:r>
      <w:r w:rsidRPr="00CD1F51">
        <w:rPr>
          <w:rFonts w:ascii="Arial" w:hAnsi="Arial" w:cs="Arial"/>
          <w:sz w:val="20"/>
          <w:szCs w:val="20"/>
        </w:rPr>
        <w:t>ve výši investiční dotace</w:t>
      </w:r>
      <w:r>
        <w:rPr>
          <w:rFonts w:ascii="Arial" w:hAnsi="Arial" w:cs="Arial"/>
          <w:sz w:val="20"/>
          <w:szCs w:val="20"/>
        </w:rPr>
        <w:t>.</w:t>
      </w:r>
      <w:r w:rsidRPr="00CD1F5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341"/>
      </w:tblGrid>
      <w:tr w:rsidR="003C343E" w:rsidRPr="007800EB" w:rsidTr="00710506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343E" w:rsidRPr="007800EB" w:rsidRDefault="003C343E" w:rsidP="007105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3C343E" w:rsidRPr="00E5661C" w:rsidTr="0071050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51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1F51"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5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43E" w:rsidRPr="00E5661C" w:rsidTr="0071050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51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1F51"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CD1F51" w:rsidRDefault="003C343E" w:rsidP="00710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5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C343E" w:rsidRPr="00F767EB" w:rsidTr="0071050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981B7B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00000x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0918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C343E" w:rsidRPr="00F767EB" w:rsidTr="0071050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000001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43E" w:rsidRPr="00F767EB" w:rsidRDefault="003C343E" w:rsidP="007105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3C343E" w:rsidRDefault="003C343E" w:rsidP="003C343E">
      <w:pPr>
        <w:spacing w:after="100"/>
        <w:rPr>
          <w:rFonts w:ascii="Arial" w:hAnsi="Arial" w:cs="Arial"/>
          <w:sz w:val="20"/>
        </w:rPr>
      </w:pPr>
    </w:p>
    <w:p w:rsidR="002C4C47" w:rsidRPr="00AC4B81" w:rsidRDefault="002C4C47" w:rsidP="00AC4B81">
      <w:pPr>
        <w:spacing w:after="100"/>
        <w:rPr>
          <w:rFonts w:ascii="Arial" w:hAnsi="Arial" w:cs="Arial"/>
          <w:sz w:val="20"/>
        </w:rPr>
      </w:pPr>
    </w:p>
    <w:p w:rsidR="002C4C47" w:rsidRDefault="002C4C47" w:rsidP="002C4C47">
      <w:pPr>
        <w:jc w:val="both"/>
        <w:outlineLvl w:val="0"/>
        <w:rPr>
          <w:rFonts w:ascii="Arial" w:hAnsi="Arial" w:cs="Arial"/>
          <w:b/>
          <w:highlight w:val="cyan"/>
          <w:u w:val="single"/>
        </w:rPr>
      </w:pPr>
    </w:p>
    <w:p w:rsidR="002C4C47" w:rsidRPr="002C4C47" w:rsidRDefault="002C4C47" w:rsidP="002C4C47">
      <w:pPr>
        <w:pStyle w:val="Odstavecseseznamem"/>
        <w:numPr>
          <w:ilvl w:val="0"/>
          <w:numId w:val="8"/>
        </w:numPr>
        <w:jc w:val="both"/>
        <w:outlineLvl w:val="0"/>
        <w:rPr>
          <w:rFonts w:ascii="Arial" w:hAnsi="Arial" w:cs="Arial"/>
          <w:b/>
          <w:highlight w:val="cyan"/>
          <w:u w:val="single"/>
        </w:rPr>
      </w:pPr>
      <w:r w:rsidRPr="002C4C47">
        <w:rPr>
          <w:rFonts w:ascii="Arial" w:hAnsi="Arial" w:cs="Arial"/>
          <w:b/>
          <w:highlight w:val="cyan"/>
          <w:u w:val="single"/>
        </w:rPr>
        <w:t xml:space="preserve">Účtování o prodeji </w:t>
      </w:r>
      <w:r w:rsidR="00710506">
        <w:rPr>
          <w:rFonts w:ascii="Arial" w:hAnsi="Arial" w:cs="Arial"/>
          <w:b/>
          <w:highlight w:val="cyan"/>
          <w:u w:val="single"/>
        </w:rPr>
        <w:t>staveb</w:t>
      </w:r>
      <w:r w:rsidRPr="002C4C47">
        <w:rPr>
          <w:rFonts w:ascii="Arial" w:hAnsi="Arial" w:cs="Arial"/>
          <w:b/>
          <w:highlight w:val="cyan"/>
          <w:u w:val="single"/>
        </w:rPr>
        <w:t xml:space="preserve"> </w:t>
      </w:r>
    </w:p>
    <w:p w:rsidR="002C4C47" w:rsidRPr="003C343E" w:rsidRDefault="002C4C47" w:rsidP="002C4C47">
      <w:pPr>
        <w:jc w:val="both"/>
        <w:outlineLvl w:val="0"/>
        <w:rPr>
          <w:rFonts w:ascii="Arial" w:hAnsi="Arial" w:cs="Arial"/>
          <w:b/>
          <w:u w:val="single"/>
        </w:rPr>
      </w:pPr>
    </w:p>
    <w:p w:rsidR="002C4C47" w:rsidRPr="002C4C47" w:rsidRDefault="002C4C47" w:rsidP="002C4C47">
      <w:pPr>
        <w:pStyle w:val="Odstavecseseznamem"/>
        <w:spacing w:after="100"/>
        <w:ind w:left="360"/>
        <w:rPr>
          <w:rFonts w:ascii="Arial" w:hAnsi="Arial" w:cs="Arial"/>
          <w:sz w:val="20"/>
        </w:rPr>
      </w:pPr>
    </w:p>
    <w:p w:rsidR="00686FCB" w:rsidRPr="00C613C8" w:rsidRDefault="00686FCB" w:rsidP="00C613C8">
      <w:pPr>
        <w:spacing w:after="100"/>
        <w:rPr>
          <w:rFonts w:ascii="Arial" w:hAnsi="Arial" w:cs="Arial"/>
          <w:sz w:val="20"/>
        </w:rPr>
      </w:pPr>
      <w:r w:rsidRPr="00C613C8">
        <w:rPr>
          <w:rFonts w:ascii="Arial" w:hAnsi="Arial" w:cs="Arial"/>
          <w:b/>
          <w:sz w:val="20"/>
        </w:rPr>
        <w:t xml:space="preserve">Zrušení oprávek a zaúčtování oceňovacího rozdílu stavby </w:t>
      </w:r>
      <w:r w:rsidRPr="00C613C8">
        <w:rPr>
          <w:rFonts w:ascii="Arial" w:hAnsi="Arial" w:cs="Arial"/>
          <w:sz w:val="20"/>
        </w:rPr>
        <w:t>na základě písemností dokladující ocenění majetku reálnou hodnotou odpovědnou osobou ve výši rozdílu mezi účetní cenou a reálnou hodnotou majetku (</w:t>
      </w:r>
      <w:r w:rsidRPr="00C613C8">
        <w:rPr>
          <w:rFonts w:ascii="Arial" w:hAnsi="Arial" w:cs="Arial"/>
          <w:sz w:val="20"/>
          <w:u w:val="single"/>
        </w:rPr>
        <w:t>reálná hodnota je v</w:t>
      </w:r>
      <w:r w:rsidR="00AC4B81">
        <w:rPr>
          <w:rFonts w:ascii="Arial" w:hAnsi="Arial" w:cs="Arial"/>
          <w:sz w:val="20"/>
          <w:u w:val="single"/>
        </w:rPr>
        <w:t>yšší než účetní hodnota stavby)</w:t>
      </w:r>
      <w:r w:rsidR="00AC4B81" w:rsidRPr="00AC4B81">
        <w:rPr>
          <w:rFonts w:ascii="Arial" w:hAnsi="Arial" w:cs="Arial"/>
          <w:sz w:val="20"/>
        </w:rPr>
        <w:t xml:space="preserve"> </w:t>
      </w:r>
      <w:r w:rsidR="00AC4B81">
        <w:rPr>
          <w:rFonts w:ascii="Arial" w:hAnsi="Arial" w:cs="Arial"/>
          <w:sz w:val="20"/>
        </w:rPr>
        <w:t>k datu rozhodnutí o záměru prodeje:</w:t>
      </w:r>
      <w:r w:rsidR="00AC4B81" w:rsidRPr="00C613C8">
        <w:rPr>
          <w:rFonts w:ascii="Arial" w:hAnsi="Arial" w:cs="Arial"/>
          <w:sz w:val="20"/>
        </w:rPr>
        <w:t xml:space="preserve"> </w:t>
      </w:r>
      <w:r w:rsidR="00AC4B81">
        <w:rPr>
          <w:rFonts w:ascii="Arial" w:hAnsi="Arial" w:cs="Arial"/>
          <w:sz w:val="20"/>
          <w:u w:val="single"/>
        </w:rPr>
        <w:t xml:space="preserve"> </w:t>
      </w:r>
      <w:r w:rsidRPr="00C613C8">
        <w:rPr>
          <w:rFonts w:ascii="Arial" w:hAnsi="Arial" w:cs="Arial"/>
          <w:sz w:val="20"/>
        </w:rPr>
        <w:t xml:space="preserve"> </w:t>
      </w:r>
    </w:p>
    <w:tbl>
      <w:tblPr>
        <w:tblW w:w="9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341"/>
      </w:tblGrid>
      <w:tr w:rsidR="00686FCB" w:rsidRPr="007800EB" w:rsidTr="00E715CA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6D16"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981B7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="00686FCB"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981B7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00</w:t>
            </w:r>
            <w:r w:rsidR="00686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210X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981B7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="00686FCB"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00000X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00000X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0413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686FCB" w:rsidRDefault="00686FCB" w:rsidP="00686FC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C613C8" w:rsidRDefault="00C613C8" w:rsidP="00686FC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86FCB" w:rsidRPr="00C613C8" w:rsidRDefault="00686FCB" w:rsidP="00C613C8">
      <w:pPr>
        <w:spacing w:after="100"/>
        <w:rPr>
          <w:rFonts w:ascii="Arial" w:hAnsi="Arial" w:cs="Arial"/>
          <w:sz w:val="20"/>
        </w:rPr>
      </w:pPr>
      <w:r w:rsidRPr="00C613C8">
        <w:rPr>
          <w:rFonts w:ascii="Arial" w:hAnsi="Arial" w:cs="Arial"/>
          <w:b/>
          <w:sz w:val="20"/>
        </w:rPr>
        <w:t xml:space="preserve">Zrušení oprávek a zaúčtování oceňovacího rozdílu stavby </w:t>
      </w:r>
      <w:r w:rsidRPr="00C613C8">
        <w:rPr>
          <w:rFonts w:ascii="Arial" w:hAnsi="Arial" w:cs="Arial"/>
          <w:sz w:val="20"/>
        </w:rPr>
        <w:t>na základě písemností dokladující ocenění majetku reálnou hodnotou odpovědnou osobou ve výši rozdílu mezi účetní cenou a reálnou hodnotou majetku (</w:t>
      </w:r>
      <w:r w:rsidRPr="00C613C8">
        <w:rPr>
          <w:rFonts w:ascii="Arial" w:hAnsi="Arial" w:cs="Arial"/>
          <w:sz w:val="20"/>
          <w:u w:val="single"/>
        </w:rPr>
        <w:t>reálná hodnota je nižší než účetní hodnota stavby</w:t>
      </w:r>
      <w:r w:rsidRPr="00C613C8">
        <w:rPr>
          <w:rFonts w:ascii="Arial" w:hAnsi="Arial" w:cs="Arial"/>
          <w:sz w:val="20"/>
        </w:rPr>
        <w:t>)</w:t>
      </w:r>
      <w:r w:rsidR="00AC4B81" w:rsidRPr="00AC4B81">
        <w:rPr>
          <w:rFonts w:ascii="Arial" w:hAnsi="Arial" w:cs="Arial"/>
          <w:sz w:val="20"/>
        </w:rPr>
        <w:t xml:space="preserve"> </w:t>
      </w:r>
      <w:r w:rsidR="00AC4B81">
        <w:rPr>
          <w:rFonts w:ascii="Arial" w:hAnsi="Arial" w:cs="Arial"/>
          <w:sz w:val="20"/>
        </w:rPr>
        <w:t>k datu rozhodnutí o záměru prodeje:</w:t>
      </w:r>
      <w:r w:rsidR="00AC4B81" w:rsidRPr="00C613C8">
        <w:rPr>
          <w:rFonts w:ascii="Arial" w:hAnsi="Arial" w:cs="Arial"/>
          <w:sz w:val="20"/>
        </w:rPr>
        <w:t xml:space="preserve"> </w:t>
      </w:r>
    </w:p>
    <w:tbl>
      <w:tblPr>
        <w:tblW w:w="9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341"/>
      </w:tblGrid>
      <w:tr w:rsidR="00686FCB" w:rsidRPr="007800EB" w:rsidTr="00E715CA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6D16"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A208A9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="00686FCB"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A208A9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00</w:t>
            </w:r>
            <w:r w:rsidR="00686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210X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A208A9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="00686FCB"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00000x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00000x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0463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686FCB" w:rsidRDefault="00686FCB" w:rsidP="00686FCB">
      <w:pPr>
        <w:pStyle w:val="Odstavecseseznamem"/>
        <w:ind w:left="360"/>
        <w:rPr>
          <w:rFonts w:ascii="Arial" w:hAnsi="Arial" w:cs="Arial"/>
          <w:color w:val="FF0000"/>
          <w:sz w:val="20"/>
        </w:rPr>
      </w:pPr>
    </w:p>
    <w:p w:rsidR="00030F20" w:rsidRDefault="00030F20" w:rsidP="00030F20">
      <w:pPr>
        <w:rPr>
          <w:rFonts w:ascii="Arial" w:hAnsi="Arial" w:cs="Arial"/>
          <w:sz w:val="20"/>
        </w:rPr>
      </w:pPr>
    </w:p>
    <w:p w:rsidR="00686FCB" w:rsidRPr="00030F20" w:rsidRDefault="00686FCB" w:rsidP="00DF3F96">
      <w:pPr>
        <w:spacing w:after="100"/>
        <w:rPr>
          <w:rFonts w:ascii="Arial" w:hAnsi="Arial" w:cs="Arial"/>
          <w:sz w:val="20"/>
        </w:rPr>
      </w:pPr>
      <w:r w:rsidRPr="00030F20">
        <w:rPr>
          <w:rFonts w:ascii="Arial" w:hAnsi="Arial" w:cs="Arial"/>
          <w:b/>
          <w:sz w:val="20"/>
        </w:rPr>
        <w:t xml:space="preserve">Přeúčtování stavby určené k prodeji v ocenění reálnou hodnotou na účet 036 </w:t>
      </w:r>
      <w:r w:rsidRPr="00030F20">
        <w:rPr>
          <w:rFonts w:ascii="Arial" w:hAnsi="Arial" w:cs="Arial"/>
          <w:sz w:val="20"/>
        </w:rPr>
        <w:t>– Dlouhodobý hmotný majetek určený k prodeji na základě interního dokladu</w:t>
      </w:r>
      <w:r w:rsidR="00DF3F96" w:rsidRPr="00DF3F96">
        <w:rPr>
          <w:rFonts w:ascii="Arial" w:hAnsi="Arial" w:cs="Arial"/>
          <w:sz w:val="20"/>
        </w:rPr>
        <w:t xml:space="preserve"> </w:t>
      </w:r>
      <w:r w:rsidR="00DF3F96">
        <w:rPr>
          <w:rFonts w:ascii="Arial" w:hAnsi="Arial" w:cs="Arial"/>
          <w:sz w:val="20"/>
        </w:rPr>
        <w:t>k datu rozhodnutí o záměru prodeje:</w:t>
      </w:r>
      <w:r w:rsidR="00DF3F96" w:rsidRPr="00C613C8">
        <w:rPr>
          <w:rFonts w:ascii="Arial" w:hAnsi="Arial" w:cs="Arial"/>
          <w:sz w:val="20"/>
        </w:rPr>
        <w:t xml:space="preserve"> </w:t>
      </w:r>
    </w:p>
    <w:tbl>
      <w:tblPr>
        <w:tblW w:w="9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341"/>
      </w:tblGrid>
      <w:tr w:rsidR="00686FCB" w:rsidRPr="00C52ED7" w:rsidTr="00E715CA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D7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</w:tr>
      <w:tr w:rsidR="00686FCB" w:rsidRPr="00C52ED7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ED7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2ED7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C52ED7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003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0D116F" w:rsidP="000D116F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00210X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0D116F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86FCB" w:rsidRPr="007800EB" w:rsidTr="00E715CA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0D116F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00</w:t>
            </w:r>
            <w:r w:rsidR="00686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000X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0470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054A91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A91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686FCB" w:rsidRPr="003E5FAE" w:rsidRDefault="00686FCB" w:rsidP="00686FCB">
      <w:pPr>
        <w:spacing w:after="100"/>
        <w:rPr>
          <w:rFonts w:ascii="Arial" w:hAnsi="Arial" w:cs="Arial"/>
          <w:b/>
          <w:sz w:val="20"/>
          <w:u w:val="single"/>
        </w:rPr>
      </w:pPr>
    </w:p>
    <w:p w:rsidR="00686FCB" w:rsidRPr="00C613C8" w:rsidRDefault="00030F20" w:rsidP="00C613C8">
      <w:pPr>
        <w:spacing w:after="100"/>
        <w:rPr>
          <w:rFonts w:ascii="Arial" w:hAnsi="Arial" w:cs="Arial"/>
          <w:b/>
          <w:sz w:val="20"/>
          <w:u w:val="single"/>
        </w:rPr>
      </w:pPr>
      <w:r w:rsidRPr="00030F20">
        <w:rPr>
          <w:rFonts w:ascii="Arial" w:eastAsiaTheme="minorHAnsi" w:hAnsi="Arial" w:cs="Arial"/>
          <w:b/>
          <w:sz w:val="20"/>
          <w:szCs w:val="22"/>
          <w:lang w:eastAsia="en-US"/>
        </w:rPr>
        <w:lastRenderedPageBreak/>
        <w:t>Předpis</w:t>
      </w:r>
      <w:r w:rsidR="00686FCB" w:rsidRPr="00030F20">
        <w:rPr>
          <w:rFonts w:ascii="Arial" w:hAnsi="Arial" w:cs="Arial"/>
          <w:sz w:val="20"/>
        </w:rPr>
        <w:t xml:space="preserve"> </w:t>
      </w:r>
      <w:r w:rsidR="00686FCB" w:rsidRPr="00030F20">
        <w:rPr>
          <w:rFonts w:ascii="Arial" w:hAnsi="Arial" w:cs="Arial"/>
          <w:b/>
          <w:sz w:val="20"/>
        </w:rPr>
        <w:t>p</w:t>
      </w:r>
      <w:r w:rsidR="00686FCB" w:rsidRPr="00C613C8">
        <w:rPr>
          <w:rFonts w:ascii="Arial" w:hAnsi="Arial" w:cs="Arial"/>
          <w:b/>
          <w:sz w:val="20"/>
        </w:rPr>
        <w:t>ohledávky z titulu prodeje stavby</w:t>
      </w:r>
      <w:r w:rsidR="00686FCB" w:rsidRPr="00C613C8">
        <w:rPr>
          <w:rFonts w:ascii="Arial" w:hAnsi="Arial" w:cs="Arial"/>
          <w:sz w:val="20"/>
        </w:rPr>
        <w:t xml:space="preserve"> na základě odběratelské faktury vystavené odpovědnou osobou ve výši prodejní ceny dle smlouvy.</w:t>
      </w: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007"/>
      </w:tblGrid>
      <w:tr w:rsidR="00686FCB" w:rsidRPr="007800EB" w:rsidTr="00DF3F96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686FCB" w:rsidRPr="007800EB" w:rsidTr="00DF3F9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FCB" w:rsidRPr="007800EB" w:rsidTr="00DF3F9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0756C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86FCB" w:rsidRPr="007800EB" w:rsidTr="00DF3F9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0D116F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="00686FCB"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0D116F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86FCB" w:rsidRPr="007800EB" w:rsidTr="00DF3F9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0D116F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="00686FCB"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646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0000xx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686FCB" w:rsidRDefault="00686FCB" w:rsidP="00686FCB">
      <w:pPr>
        <w:pStyle w:val="Odstavecseseznamem"/>
        <w:spacing w:after="100"/>
        <w:ind w:left="360"/>
        <w:rPr>
          <w:rFonts w:ascii="Arial" w:hAnsi="Arial" w:cs="Arial"/>
          <w:sz w:val="20"/>
        </w:rPr>
      </w:pPr>
    </w:p>
    <w:p w:rsidR="003C343E" w:rsidRDefault="003C343E" w:rsidP="00686FCB">
      <w:pPr>
        <w:pStyle w:val="Odstavecseseznamem"/>
        <w:spacing w:after="100"/>
        <w:ind w:left="360"/>
        <w:rPr>
          <w:rFonts w:ascii="Arial" w:hAnsi="Arial" w:cs="Arial"/>
          <w:sz w:val="20"/>
        </w:rPr>
      </w:pPr>
    </w:p>
    <w:p w:rsidR="00686FCB" w:rsidRPr="00C613C8" w:rsidRDefault="00686FCB" w:rsidP="00C613C8">
      <w:pPr>
        <w:spacing w:after="100"/>
        <w:rPr>
          <w:rFonts w:ascii="Arial" w:hAnsi="Arial" w:cs="Arial"/>
          <w:sz w:val="20"/>
        </w:rPr>
      </w:pPr>
      <w:r w:rsidRPr="00C613C8">
        <w:rPr>
          <w:rFonts w:ascii="Arial" w:hAnsi="Arial" w:cs="Arial"/>
          <w:sz w:val="20"/>
        </w:rPr>
        <w:t xml:space="preserve">Zaúčtování </w:t>
      </w:r>
      <w:r w:rsidRPr="00C613C8">
        <w:rPr>
          <w:rFonts w:ascii="Arial" w:hAnsi="Arial" w:cs="Arial"/>
          <w:b/>
          <w:sz w:val="20"/>
        </w:rPr>
        <w:t>výnosu z přecenění stavby reálnou hodnotou</w:t>
      </w:r>
      <w:r w:rsidRPr="00C613C8">
        <w:rPr>
          <w:rFonts w:ascii="Arial" w:hAnsi="Arial" w:cs="Arial"/>
          <w:sz w:val="20"/>
        </w:rPr>
        <w:t xml:space="preserve"> na základě odběratelské faktury vystavené odpovědnou osobou a na základě písemností dokladující ocenění majetku reálnou hodnotou předaného odpovědnou osobou ve výši rozdílu mezi účetní cenou a reálnou hodnotou majetku k okamžiku prodeje stavby (</w:t>
      </w:r>
      <w:r w:rsidRPr="00C613C8">
        <w:rPr>
          <w:rFonts w:ascii="Arial" w:hAnsi="Arial" w:cs="Arial"/>
          <w:sz w:val="20"/>
          <w:u w:val="single"/>
        </w:rPr>
        <w:t>reálná hodnota byla vyšší než účetní hodnota stavby</w:t>
      </w:r>
      <w:r w:rsidRPr="00C613C8">
        <w:rPr>
          <w:rFonts w:ascii="Arial" w:hAnsi="Arial" w:cs="Arial"/>
          <w:sz w:val="20"/>
        </w:rPr>
        <w:t>.</w:t>
      </w:r>
    </w:p>
    <w:p w:rsidR="00686FCB" w:rsidRPr="000834EF" w:rsidRDefault="00686FCB" w:rsidP="00686FC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60"/>
        <w:gridCol w:w="860"/>
        <w:gridCol w:w="809"/>
        <w:gridCol w:w="711"/>
        <w:gridCol w:w="760"/>
        <w:gridCol w:w="760"/>
        <w:gridCol w:w="1029"/>
        <w:gridCol w:w="1251"/>
        <w:gridCol w:w="947"/>
      </w:tblGrid>
      <w:tr w:rsidR="00686FCB" w:rsidRPr="000834EF" w:rsidTr="00DF3F96">
        <w:trPr>
          <w:trHeight w:val="270"/>
          <w:jc w:val="center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686FCB" w:rsidRPr="000834EF" w:rsidTr="00DF3F96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4EF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E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CB" w:rsidRPr="000834EF" w:rsidTr="00DF3F96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4EF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E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86FCB" w:rsidRPr="00F767EB" w:rsidTr="00DF3F96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0407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86FCB" w:rsidRPr="00F767EB" w:rsidTr="00DF3F96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0664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000099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</w:tr>
    </w:tbl>
    <w:p w:rsidR="00686FCB" w:rsidRDefault="00686FCB" w:rsidP="00686FCB">
      <w:pPr>
        <w:pStyle w:val="Odstavecseseznamem"/>
        <w:spacing w:after="100"/>
        <w:ind w:left="0"/>
        <w:rPr>
          <w:rFonts w:ascii="Arial" w:hAnsi="Arial" w:cs="Arial"/>
          <w:sz w:val="20"/>
        </w:rPr>
      </w:pPr>
    </w:p>
    <w:p w:rsidR="00686FCB" w:rsidRDefault="00686FCB" w:rsidP="00686FCB">
      <w:pPr>
        <w:pStyle w:val="Odstavecseseznamem"/>
        <w:spacing w:after="100"/>
        <w:ind w:left="0"/>
        <w:rPr>
          <w:rFonts w:ascii="Arial" w:hAnsi="Arial" w:cs="Arial"/>
          <w:sz w:val="20"/>
        </w:rPr>
      </w:pPr>
    </w:p>
    <w:p w:rsidR="00686FCB" w:rsidRPr="00C613C8" w:rsidRDefault="00686FCB" w:rsidP="00C613C8">
      <w:pPr>
        <w:spacing w:after="100"/>
        <w:rPr>
          <w:rFonts w:ascii="Arial" w:hAnsi="Arial" w:cs="Arial"/>
          <w:sz w:val="20"/>
        </w:rPr>
      </w:pPr>
      <w:r w:rsidRPr="00C613C8">
        <w:rPr>
          <w:rFonts w:ascii="Arial" w:hAnsi="Arial" w:cs="Arial"/>
          <w:sz w:val="20"/>
        </w:rPr>
        <w:t xml:space="preserve">Zaúčtování </w:t>
      </w:r>
      <w:r w:rsidRPr="00C613C8">
        <w:rPr>
          <w:rFonts w:ascii="Arial" w:hAnsi="Arial" w:cs="Arial"/>
          <w:b/>
          <w:sz w:val="20"/>
        </w:rPr>
        <w:t>nákladu z přecenění stavby reálnou hodnotou</w:t>
      </w:r>
      <w:r w:rsidRPr="00C613C8">
        <w:rPr>
          <w:rFonts w:ascii="Arial" w:hAnsi="Arial" w:cs="Arial"/>
          <w:sz w:val="20"/>
        </w:rPr>
        <w:t xml:space="preserve"> na základě odběratelské faktury vystavené odpovědnou osobou a na základě písemností dokladující ocenění majetku reálnou hodnotou předaného odpovědnou osobou ve výši rozdílu mezi účetní cenou a reálnou hodnotou majetku k okamžiku prodeje stavby (</w:t>
      </w:r>
      <w:r w:rsidRPr="00C613C8">
        <w:rPr>
          <w:rFonts w:ascii="Arial" w:hAnsi="Arial" w:cs="Arial"/>
          <w:sz w:val="20"/>
          <w:u w:val="single"/>
        </w:rPr>
        <w:t>reálná hodnota byla nižší než účetní hodnota stavby)</w:t>
      </w:r>
      <w:r w:rsidRPr="00C613C8">
        <w:rPr>
          <w:rFonts w:ascii="Arial" w:hAnsi="Arial" w:cs="Arial"/>
          <w:sz w:val="20"/>
        </w:rPr>
        <w:t>.</w:t>
      </w: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760"/>
        <w:gridCol w:w="860"/>
        <w:gridCol w:w="809"/>
        <w:gridCol w:w="711"/>
        <w:gridCol w:w="760"/>
        <w:gridCol w:w="760"/>
        <w:gridCol w:w="1029"/>
        <w:gridCol w:w="1251"/>
        <w:gridCol w:w="947"/>
      </w:tblGrid>
      <w:tr w:rsidR="00686FCB" w:rsidRPr="000834EF" w:rsidTr="00DF3F96">
        <w:trPr>
          <w:trHeight w:val="270"/>
          <w:jc w:val="center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686FCB" w:rsidRPr="000834EF" w:rsidTr="00DF3F96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E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0834EF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CB" w:rsidRPr="000834EF" w:rsidTr="00DF3F96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D16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D16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D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86FCB" w:rsidRPr="00F767EB" w:rsidTr="00DF3F96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0564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000099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86FCB" w:rsidRPr="00F767EB" w:rsidTr="00DF3F96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0407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8B6D16" w:rsidRDefault="00686FCB" w:rsidP="00E715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6D16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</w:tr>
    </w:tbl>
    <w:p w:rsidR="00686FCB" w:rsidRDefault="00686FCB" w:rsidP="00686FCB">
      <w:pPr>
        <w:pStyle w:val="Odstavecseseznamem"/>
        <w:spacing w:after="100"/>
        <w:ind w:left="0"/>
        <w:rPr>
          <w:rFonts w:ascii="Arial" w:hAnsi="Arial" w:cs="Arial"/>
          <w:sz w:val="20"/>
        </w:rPr>
      </w:pPr>
    </w:p>
    <w:p w:rsidR="00686FCB" w:rsidRPr="000834EF" w:rsidRDefault="00686FCB" w:rsidP="00686FCB">
      <w:pPr>
        <w:pStyle w:val="Odstavecseseznamem"/>
        <w:spacing w:after="100"/>
        <w:ind w:left="0"/>
        <w:rPr>
          <w:rFonts w:ascii="Arial" w:hAnsi="Arial" w:cs="Arial"/>
          <w:sz w:val="20"/>
        </w:rPr>
      </w:pPr>
    </w:p>
    <w:p w:rsidR="00686FCB" w:rsidRPr="00C613C8" w:rsidRDefault="00686FCB" w:rsidP="00C613C8">
      <w:pPr>
        <w:spacing w:after="100"/>
        <w:rPr>
          <w:rFonts w:ascii="Arial" w:hAnsi="Arial" w:cs="Arial"/>
          <w:b/>
          <w:sz w:val="20"/>
          <w:u w:val="single"/>
        </w:rPr>
      </w:pPr>
      <w:r w:rsidRPr="00C613C8">
        <w:rPr>
          <w:rFonts w:ascii="Arial" w:hAnsi="Arial" w:cs="Arial"/>
          <w:sz w:val="20"/>
        </w:rPr>
        <w:t xml:space="preserve">Zaúčtování </w:t>
      </w:r>
      <w:r w:rsidRPr="00C613C8">
        <w:rPr>
          <w:rFonts w:ascii="Arial" w:hAnsi="Arial" w:cs="Arial"/>
          <w:b/>
          <w:sz w:val="20"/>
        </w:rPr>
        <w:t>vyřazení stavby určené k prodeji</w:t>
      </w:r>
      <w:r w:rsidRPr="00C613C8">
        <w:rPr>
          <w:rFonts w:ascii="Arial" w:hAnsi="Arial" w:cs="Arial"/>
          <w:sz w:val="20"/>
        </w:rPr>
        <w:t xml:space="preserve"> na základě vyřazovacího protokolu podepsaného odpovědnou osobou ve výši reálné hodnoty majetku.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148"/>
      </w:tblGrid>
      <w:tr w:rsidR="00686FCB" w:rsidRPr="000834EF" w:rsidTr="00DF3F96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0834EF" w:rsidRDefault="00686FCB" w:rsidP="00E715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E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686FCB" w:rsidRPr="007800EB" w:rsidTr="00DF3F9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FCB" w:rsidRPr="007800EB" w:rsidTr="00DF3F9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CB75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7A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B7574" w:rsidRPr="007067A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80756C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7800EB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86FCB" w:rsidRPr="007800EB" w:rsidTr="00DF3F9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0553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86FCB" w:rsidRPr="007800EB" w:rsidTr="00DF3F96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CB7574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067A6">
              <w:rPr>
                <w:rFonts w:ascii="Arial" w:hAnsi="Arial" w:cs="Arial"/>
                <w:i/>
                <w:color w:val="000000"/>
                <w:sz w:val="20"/>
                <w:szCs w:val="20"/>
              </w:rPr>
              <w:t>00</w:t>
            </w:r>
            <w:r w:rsidR="00CB7574" w:rsidRPr="007067A6">
              <w:rPr>
                <w:rFonts w:ascii="Arial" w:hAnsi="Arial" w:cs="Arial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04B1D" w:rsidP="00604B1D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00210</w:t>
            </w: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0451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686FCB" w:rsidRDefault="00686FCB" w:rsidP="00686FCB">
      <w:pPr>
        <w:jc w:val="both"/>
        <w:outlineLvl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86FCB" w:rsidRPr="003C343E" w:rsidRDefault="00686FCB" w:rsidP="003C343E">
      <w:pPr>
        <w:jc w:val="both"/>
        <w:outlineLvl w:val="0"/>
        <w:rPr>
          <w:rFonts w:ascii="Arial" w:hAnsi="Arial" w:cs="Arial"/>
          <w:i/>
          <w:sz w:val="18"/>
          <w:szCs w:val="18"/>
        </w:rPr>
      </w:pPr>
    </w:p>
    <w:p w:rsidR="00686FCB" w:rsidRPr="00141AE9" w:rsidRDefault="00686FCB" w:rsidP="00686FCB">
      <w:pPr>
        <w:jc w:val="both"/>
        <w:outlineLvl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86FCB" w:rsidRPr="00CD1F51" w:rsidRDefault="00686FCB" w:rsidP="00C613C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D1F51">
        <w:rPr>
          <w:rFonts w:ascii="Arial" w:hAnsi="Arial" w:cs="Arial"/>
          <w:sz w:val="20"/>
          <w:szCs w:val="20"/>
        </w:rPr>
        <w:t xml:space="preserve">Zaúčtování </w:t>
      </w:r>
      <w:r>
        <w:rPr>
          <w:rFonts w:ascii="Arial" w:hAnsi="Arial" w:cs="Arial"/>
          <w:sz w:val="20"/>
          <w:szCs w:val="20"/>
        </w:rPr>
        <w:t xml:space="preserve">případného </w:t>
      </w:r>
      <w:r w:rsidRPr="00CD1F51">
        <w:rPr>
          <w:rFonts w:ascii="Arial" w:hAnsi="Arial" w:cs="Arial"/>
          <w:b/>
          <w:sz w:val="20"/>
          <w:szCs w:val="20"/>
        </w:rPr>
        <w:t xml:space="preserve">rozpuštění investiční dotace na pořízení </w:t>
      </w:r>
      <w:r>
        <w:rPr>
          <w:rFonts w:ascii="Arial" w:hAnsi="Arial" w:cs="Arial"/>
          <w:b/>
          <w:sz w:val="20"/>
          <w:szCs w:val="20"/>
        </w:rPr>
        <w:t>stavby</w:t>
      </w:r>
      <w:r w:rsidRPr="00CD1F51">
        <w:rPr>
          <w:rFonts w:ascii="Arial" w:hAnsi="Arial" w:cs="Arial"/>
          <w:sz w:val="20"/>
          <w:szCs w:val="20"/>
        </w:rPr>
        <w:t xml:space="preserve"> na základě vyřazovacího protokolu </w:t>
      </w:r>
      <w:r w:rsidRPr="00F767EB">
        <w:rPr>
          <w:rFonts w:ascii="Arial" w:hAnsi="Arial" w:cs="Arial"/>
          <w:sz w:val="20"/>
          <w:szCs w:val="20"/>
        </w:rPr>
        <w:t xml:space="preserve">podepsaného </w:t>
      </w:r>
      <w:r w:rsidRPr="00F767EB">
        <w:rPr>
          <w:rFonts w:ascii="Arial" w:hAnsi="Arial" w:cs="Arial"/>
          <w:sz w:val="20"/>
        </w:rPr>
        <w:t xml:space="preserve">odpovědnou osobou </w:t>
      </w:r>
      <w:r w:rsidRPr="00F767EB">
        <w:rPr>
          <w:rFonts w:ascii="Arial" w:hAnsi="Arial" w:cs="Arial"/>
          <w:sz w:val="20"/>
          <w:szCs w:val="20"/>
        </w:rPr>
        <w:t>ve výši investiční</w:t>
      </w:r>
      <w:r w:rsidRPr="00CD1F51">
        <w:rPr>
          <w:rFonts w:ascii="Arial" w:hAnsi="Arial" w:cs="Arial"/>
          <w:sz w:val="20"/>
          <w:szCs w:val="20"/>
        </w:rPr>
        <w:t xml:space="preserve"> dotace</w:t>
      </w:r>
      <w:r>
        <w:rPr>
          <w:rFonts w:ascii="Arial" w:hAnsi="Arial" w:cs="Arial"/>
          <w:sz w:val="20"/>
          <w:szCs w:val="20"/>
        </w:rPr>
        <w:t>.</w:t>
      </w:r>
      <w:r w:rsidRPr="00CD1F5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760"/>
        <w:gridCol w:w="860"/>
        <w:gridCol w:w="809"/>
        <w:gridCol w:w="711"/>
        <w:gridCol w:w="760"/>
        <w:gridCol w:w="760"/>
        <w:gridCol w:w="1029"/>
        <w:gridCol w:w="1251"/>
        <w:gridCol w:w="1341"/>
      </w:tblGrid>
      <w:tr w:rsidR="00686FCB" w:rsidRPr="007800EB" w:rsidTr="00DF3F96">
        <w:trPr>
          <w:trHeight w:val="270"/>
          <w:jc w:val="center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6FCB" w:rsidRPr="007800EB" w:rsidRDefault="00686FCB" w:rsidP="00E715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0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686FCB" w:rsidRPr="00E5661C" w:rsidTr="00DF3F96">
        <w:trPr>
          <w:trHeight w:val="25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51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1F51"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5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FCB" w:rsidRPr="00E5661C" w:rsidTr="00DF3F96">
        <w:trPr>
          <w:trHeight w:val="25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51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1F51"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CD1F51" w:rsidRDefault="00686FCB" w:rsidP="00E7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5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86FCB" w:rsidRPr="00F767EB" w:rsidTr="00DF3F96">
        <w:trPr>
          <w:trHeight w:val="25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0D116F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00000x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0918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86FCB" w:rsidRPr="00F767EB" w:rsidTr="00DF3F96">
        <w:trPr>
          <w:trHeight w:val="25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000001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CB" w:rsidRPr="00F767EB" w:rsidRDefault="00686FCB" w:rsidP="00E715C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67EB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686FCB" w:rsidRDefault="00686FCB" w:rsidP="00686FCB">
      <w:pPr>
        <w:jc w:val="both"/>
        <w:outlineLvl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1310A" w:rsidRDefault="0051310A" w:rsidP="00686FCB">
      <w:pPr>
        <w:jc w:val="both"/>
        <w:outlineLvl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86FCB" w:rsidRDefault="00686FCB" w:rsidP="00686FC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86FCB" w:rsidRPr="00F767EB" w:rsidRDefault="00686FCB" w:rsidP="00686FC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Kontrola úplnosti ú</w:t>
      </w:r>
      <w:r w:rsidRPr="008143BE">
        <w:rPr>
          <w:rFonts w:ascii="Arial" w:hAnsi="Arial" w:cs="Arial"/>
          <w:b/>
          <w:sz w:val="20"/>
          <w:szCs w:val="20"/>
          <w:u w:val="single"/>
        </w:rPr>
        <w:t>čtování o oceňovacích rozdílech při uplatnění reálné hodnoty u majetku určeného k prodeji</w:t>
      </w:r>
    </w:p>
    <w:p w:rsidR="00686FCB" w:rsidRPr="004F2F94" w:rsidRDefault="00686FCB" w:rsidP="00686FC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F2F94">
        <w:rPr>
          <w:rFonts w:ascii="Arial" w:hAnsi="Arial" w:cs="Arial"/>
          <w:sz w:val="20"/>
          <w:szCs w:val="20"/>
        </w:rPr>
        <w:t xml:space="preserve">Při každém účtování o prodeji majetku na účty 644, 645, 646 a 647 </w:t>
      </w:r>
      <w:r>
        <w:rPr>
          <w:rFonts w:ascii="Arial" w:hAnsi="Arial" w:cs="Arial"/>
          <w:sz w:val="20"/>
          <w:szCs w:val="20"/>
        </w:rPr>
        <w:t xml:space="preserve">je vhodné, aby </w:t>
      </w:r>
      <w:r w:rsidRPr="004F2F94">
        <w:rPr>
          <w:rFonts w:ascii="Arial" w:hAnsi="Arial" w:cs="Arial"/>
          <w:sz w:val="20"/>
          <w:szCs w:val="20"/>
        </w:rPr>
        <w:t>účetní, která účtuje o předpisu pohledávky a výnosu z prodeje ma</w:t>
      </w:r>
      <w:r>
        <w:rPr>
          <w:rFonts w:ascii="Arial" w:hAnsi="Arial" w:cs="Arial"/>
          <w:sz w:val="20"/>
          <w:szCs w:val="20"/>
        </w:rPr>
        <w:t>jetku</w:t>
      </w:r>
      <w:r w:rsidRPr="004F2F94">
        <w:rPr>
          <w:rFonts w:ascii="Arial" w:hAnsi="Arial" w:cs="Arial"/>
          <w:sz w:val="20"/>
          <w:szCs w:val="20"/>
        </w:rPr>
        <w:t xml:space="preserve"> kontrolova</w:t>
      </w:r>
      <w:r>
        <w:rPr>
          <w:rFonts w:ascii="Arial" w:hAnsi="Arial" w:cs="Arial"/>
          <w:sz w:val="20"/>
          <w:szCs w:val="20"/>
        </w:rPr>
        <w:t>la</w:t>
      </w:r>
      <w:r w:rsidRPr="004F2F94">
        <w:rPr>
          <w:rFonts w:ascii="Arial" w:hAnsi="Arial" w:cs="Arial"/>
          <w:sz w:val="20"/>
          <w:szCs w:val="20"/>
        </w:rPr>
        <w:t xml:space="preserve"> i skutečnost, zda měl být a byl majetek určený k prodej</w:t>
      </w:r>
      <w:r>
        <w:rPr>
          <w:rFonts w:ascii="Arial" w:hAnsi="Arial" w:cs="Arial"/>
          <w:sz w:val="20"/>
          <w:szCs w:val="20"/>
        </w:rPr>
        <w:t>i přeceněn na reálnou hodnotu.</w:t>
      </w:r>
    </w:p>
    <w:p w:rsidR="00C52ED7" w:rsidRDefault="00C52ED7" w:rsidP="00686FC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DF3F96" w:rsidRDefault="00DF3F96" w:rsidP="00686FC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86FCB" w:rsidRDefault="00686FCB" w:rsidP="00686FC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A2FDC">
        <w:rPr>
          <w:rFonts w:ascii="Arial" w:hAnsi="Arial" w:cs="Arial"/>
          <w:b/>
          <w:sz w:val="20"/>
          <w:szCs w:val="20"/>
          <w:u w:val="single"/>
        </w:rPr>
        <w:t xml:space="preserve">Respektování závazných analytik v případě zpracovávání účetnictví systémem </w:t>
      </w:r>
      <w:proofErr w:type="spellStart"/>
      <w:r w:rsidRPr="00FA2FDC">
        <w:rPr>
          <w:rFonts w:ascii="Arial" w:hAnsi="Arial" w:cs="Arial"/>
          <w:b/>
          <w:sz w:val="20"/>
          <w:szCs w:val="20"/>
          <w:u w:val="single"/>
        </w:rPr>
        <w:t>Ginis</w:t>
      </w:r>
      <w:proofErr w:type="spellEnd"/>
      <w:r w:rsidRPr="00FA2FDC">
        <w:rPr>
          <w:rFonts w:ascii="Arial" w:hAnsi="Arial" w:cs="Arial"/>
          <w:b/>
          <w:sz w:val="20"/>
          <w:szCs w:val="20"/>
          <w:u w:val="single"/>
        </w:rPr>
        <w:t xml:space="preserve"> pro vyhotovení účetních výkazů – Přehled o změnách vlastního kapitálu a Přílohu </w:t>
      </w:r>
    </w:p>
    <w:p w:rsidR="00686FCB" w:rsidRPr="00325BD1" w:rsidRDefault="00686FCB" w:rsidP="00686FC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FA2FDC">
        <w:rPr>
          <w:rFonts w:ascii="Arial" w:hAnsi="Arial" w:cs="Arial"/>
          <w:sz w:val="20"/>
          <w:szCs w:val="20"/>
        </w:rPr>
        <w:t xml:space="preserve">Doporučujeme zejména u účtů 564, 664, 403 a 407 dodržovat závazné analytiky v případech zpracovávání účetnictví systémem </w:t>
      </w:r>
      <w:proofErr w:type="spellStart"/>
      <w:r w:rsidRPr="00FA2FDC">
        <w:rPr>
          <w:rFonts w:ascii="Arial" w:hAnsi="Arial" w:cs="Arial"/>
          <w:sz w:val="20"/>
          <w:szCs w:val="20"/>
        </w:rPr>
        <w:t>Ginis</w:t>
      </w:r>
      <w:proofErr w:type="spellEnd"/>
      <w:r w:rsidRPr="00FA2FDC">
        <w:rPr>
          <w:rFonts w:ascii="Arial" w:hAnsi="Arial" w:cs="Arial"/>
          <w:sz w:val="20"/>
          <w:szCs w:val="20"/>
        </w:rPr>
        <w:t xml:space="preserve"> proto, aby byly systémem správně vyhotoveny účetní výkazy Přehled o peněžních tocích</w:t>
      </w:r>
      <w:r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FA2FDC">
        <w:rPr>
          <w:rFonts w:ascii="Arial" w:hAnsi="Arial" w:cs="Arial"/>
          <w:sz w:val="20"/>
          <w:szCs w:val="20"/>
        </w:rPr>
        <w:t>, Přehled o změnách vlastního kapitál</w:t>
      </w:r>
      <w:r>
        <w:rPr>
          <w:rFonts w:ascii="Arial" w:hAnsi="Arial" w:cs="Arial"/>
          <w:sz w:val="20"/>
          <w:szCs w:val="20"/>
        </w:rPr>
        <w:t>u</w:t>
      </w:r>
      <w:r w:rsidRPr="00FA2FDC">
        <w:rPr>
          <w:rFonts w:ascii="Arial" w:hAnsi="Arial" w:cs="Arial"/>
          <w:sz w:val="20"/>
          <w:szCs w:val="20"/>
        </w:rPr>
        <w:t xml:space="preserve"> a Příloha.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633E" w:rsidRDefault="004B633E" w:rsidP="004B633E">
      <w:pPr>
        <w:jc w:val="both"/>
        <w:outlineLvl w:val="0"/>
        <w:rPr>
          <w:sz w:val="28"/>
          <w:szCs w:val="28"/>
          <w:highlight w:val="cyan"/>
          <w:u w:val="single"/>
        </w:rPr>
      </w:pPr>
    </w:p>
    <w:p w:rsidR="004B633E" w:rsidRDefault="004B633E" w:rsidP="004B633E">
      <w:pPr>
        <w:jc w:val="both"/>
        <w:outlineLvl w:val="0"/>
        <w:rPr>
          <w:sz w:val="28"/>
          <w:szCs w:val="28"/>
          <w:highlight w:val="cyan"/>
          <w:u w:val="single"/>
        </w:rPr>
      </w:pPr>
    </w:p>
    <w:sectPr w:rsidR="004B6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A3" w:rsidRDefault="00271EA3" w:rsidP="005B6D3C">
      <w:r>
        <w:separator/>
      </w:r>
    </w:p>
  </w:endnote>
  <w:endnote w:type="continuationSeparator" w:id="0">
    <w:p w:rsidR="00271EA3" w:rsidRDefault="00271EA3" w:rsidP="005B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951801"/>
      <w:docPartObj>
        <w:docPartGallery w:val="Page Numbers (Bottom of Page)"/>
        <w:docPartUnique/>
      </w:docPartObj>
    </w:sdtPr>
    <w:sdtEndPr/>
    <w:sdtContent>
      <w:p w:rsidR="00604B1D" w:rsidRDefault="00604B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196">
          <w:rPr>
            <w:noProof/>
          </w:rPr>
          <w:t>6</w:t>
        </w:r>
        <w:r>
          <w:fldChar w:fldCharType="end"/>
        </w:r>
      </w:p>
    </w:sdtContent>
  </w:sdt>
  <w:p w:rsidR="00604B1D" w:rsidRDefault="00604B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A3" w:rsidRDefault="00271EA3" w:rsidP="005B6D3C">
      <w:r>
        <w:separator/>
      </w:r>
    </w:p>
  </w:footnote>
  <w:footnote w:type="continuationSeparator" w:id="0">
    <w:p w:rsidR="00271EA3" w:rsidRDefault="00271EA3" w:rsidP="005B6D3C">
      <w:r>
        <w:continuationSeparator/>
      </w:r>
    </w:p>
  </w:footnote>
  <w:footnote w:id="1">
    <w:p w:rsidR="00604B1D" w:rsidRPr="001135B3" w:rsidRDefault="00604B1D" w:rsidP="00686FC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135B3">
        <w:rPr>
          <w:rStyle w:val="Znakapoznpodarou"/>
          <w:rFonts w:ascii="Arial" w:hAnsi="Arial" w:cs="Arial"/>
          <w:sz w:val="18"/>
          <w:szCs w:val="18"/>
        </w:rPr>
        <w:footnoteRef/>
      </w:r>
      <w:r w:rsidRPr="001135B3">
        <w:rPr>
          <w:rFonts w:ascii="Arial" w:hAnsi="Arial" w:cs="Arial"/>
          <w:sz w:val="18"/>
          <w:szCs w:val="18"/>
        </w:rPr>
        <w:t xml:space="preserve"> § 1 odst. 3 zákona č. 563/1991 Sb., o účetnictví</w:t>
      </w:r>
    </w:p>
  </w:footnote>
  <w:footnote w:id="2">
    <w:p w:rsidR="00604B1D" w:rsidRPr="009D1A4F" w:rsidRDefault="00604B1D" w:rsidP="00686FC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9D1A4F">
        <w:rPr>
          <w:rStyle w:val="Znakapoznpodarou"/>
          <w:rFonts w:ascii="Arial" w:hAnsi="Arial" w:cs="Arial"/>
          <w:sz w:val="18"/>
          <w:szCs w:val="18"/>
        </w:rPr>
        <w:footnoteRef/>
      </w:r>
      <w:r w:rsidRPr="009D1A4F">
        <w:rPr>
          <w:rFonts w:ascii="Arial" w:hAnsi="Arial" w:cs="Arial"/>
          <w:sz w:val="18"/>
          <w:szCs w:val="18"/>
        </w:rPr>
        <w:t xml:space="preserve"> §</w:t>
      </w:r>
      <w:r>
        <w:rPr>
          <w:rFonts w:ascii="Arial" w:hAnsi="Arial" w:cs="Arial"/>
          <w:sz w:val="18"/>
          <w:szCs w:val="18"/>
        </w:rPr>
        <w:t xml:space="preserve"> </w:t>
      </w:r>
      <w:r w:rsidRPr="009D1A4F">
        <w:rPr>
          <w:rFonts w:ascii="Arial" w:hAnsi="Arial" w:cs="Arial"/>
          <w:sz w:val="18"/>
          <w:szCs w:val="18"/>
        </w:rPr>
        <w:t>27 odst. 1 písm. h zákona č. 563/1991 Sb., o účetnictví</w:t>
      </w:r>
    </w:p>
  </w:footnote>
  <w:footnote w:id="3">
    <w:p w:rsidR="00604B1D" w:rsidRPr="009D1A4F" w:rsidRDefault="00604B1D" w:rsidP="00686FC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9D1A4F">
        <w:rPr>
          <w:rStyle w:val="Znakapoznpodarou"/>
          <w:rFonts w:ascii="Arial" w:hAnsi="Arial" w:cs="Arial"/>
          <w:sz w:val="18"/>
          <w:szCs w:val="18"/>
        </w:rPr>
        <w:footnoteRef/>
      </w:r>
      <w:r w:rsidRPr="009D1A4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</w:t>
      </w:r>
      <w:r w:rsidRPr="009D1A4F">
        <w:rPr>
          <w:rFonts w:ascii="Arial" w:hAnsi="Arial" w:cs="Arial"/>
          <w:sz w:val="18"/>
          <w:szCs w:val="18"/>
        </w:rPr>
        <w:t xml:space="preserve">64 odst. 2 vyhlášky č. 410/2009 Sb., kterou se provádějí některá ustanovení zákona č. 563/1991 Sb., o účetnictví, ve znění pozdějších předpisů, pro některé vybrané účetní jednotky  </w:t>
      </w:r>
    </w:p>
  </w:footnote>
  <w:footnote w:id="4">
    <w:p w:rsidR="00604B1D" w:rsidRPr="009D1A4F" w:rsidRDefault="00604B1D" w:rsidP="00686FC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9D1A4F">
        <w:rPr>
          <w:rStyle w:val="Znakapoznpodarou"/>
          <w:rFonts w:ascii="Arial" w:hAnsi="Arial" w:cs="Arial"/>
          <w:sz w:val="18"/>
          <w:szCs w:val="18"/>
        </w:rPr>
        <w:footnoteRef/>
      </w:r>
      <w:r w:rsidRPr="009D1A4F">
        <w:rPr>
          <w:rFonts w:ascii="Arial" w:hAnsi="Arial" w:cs="Arial"/>
          <w:sz w:val="18"/>
          <w:szCs w:val="18"/>
        </w:rPr>
        <w:t xml:space="preserve"> §</w:t>
      </w:r>
      <w:r>
        <w:rPr>
          <w:rFonts w:ascii="Arial" w:hAnsi="Arial" w:cs="Arial"/>
          <w:sz w:val="18"/>
          <w:szCs w:val="18"/>
        </w:rPr>
        <w:t xml:space="preserve"> </w:t>
      </w:r>
      <w:r w:rsidRPr="009D1A4F">
        <w:rPr>
          <w:rFonts w:ascii="Arial" w:hAnsi="Arial" w:cs="Arial"/>
          <w:sz w:val="18"/>
          <w:szCs w:val="18"/>
        </w:rPr>
        <w:t>27 odst. 4 zákona č. 563/1991 Sb., o účetnictví</w:t>
      </w:r>
    </w:p>
  </w:footnote>
  <w:footnote w:id="5">
    <w:p w:rsidR="00604B1D" w:rsidRPr="001135B3" w:rsidRDefault="00604B1D" w:rsidP="00686FC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135B3">
        <w:rPr>
          <w:rStyle w:val="Znakapoznpodarou"/>
          <w:rFonts w:ascii="Arial" w:hAnsi="Arial" w:cs="Arial"/>
        </w:rPr>
        <w:footnoteRef/>
      </w:r>
      <w:r w:rsidRPr="001135B3">
        <w:rPr>
          <w:rFonts w:ascii="Arial" w:hAnsi="Arial" w:cs="Arial"/>
        </w:rPr>
        <w:t xml:space="preserve"> </w:t>
      </w:r>
      <w:r w:rsidRPr="001135B3">
        <w:rPr>
          <w:rFonts w:ascii="Arial" w:hAnsi="Arial" w:cs="Arial"/>
          <w:sz w:val="18"/>
          <w:szCs w:val="18"/>
        </w:rPr>
        <w:t>§ 66 odst. 7 písm. i vyhlášky č. 410/2009 Sb., kterou se provádějí některá ustanovení zákona č. 563/1991 Sb., o účetnictví, ve znění pozdějších předpisů, pro některé vybrané účetní jednotky</w:t>
      </w:r>
    </w:p>
    <w:p w:rsidR="00604B1D" w:rsidRPr="001135B3" w:rsidRDefault="00604B1D" w:rsidP="00686FCB">
      <w:pPr>
        <w:pStyle w:val="Textpoznpodarou"/>
        <w:rPr>
          <w:rFonts w:ascii="Arial" w:hAnsi="Arial" w:cs="Arial"/>
        </w:rPr>
      </w:pPr>
    </w:p>
  </w:footnote>
  <w:footnote w:id="6">
    <w:p w:rsidR="00604B1D" w:rsidRPr="001B48E6" w:rsidRDefault="00604B1D" w:rsidP="00CC43B2">
      <w:pPr>
        <w:pStyle w:val="Textpoznpodarou"/>
        <w:rPr>
          <w:rFonts w:ascii="Arial" w:hAnsi="Arial" w:cs="Arial"/>
          <w:sz w:val="18"/>
          <w:szCs w:val="18"/>
        </w:rPr>
      </w:pPr>
      <w:r w:rsidRPr="001B48E6">
        <w:rPr>
          <w:rStyle w:val="Znakapoznpodarou"/>
          <w:rFonts w:ascii="Arial" w:hAnsi="Arial" w:cs="Arial"/>
          <w:sz w:val="18"/>
          <w:szCs w:val="18"/>
        </w:rPr>
        <w:footnoteRef/>
      </w:r>
      <w:r w:rsidRPr="001B48E6">
        <w:rPr>
          <w:rFonts w:ascii="Arial" w:hAnsi="Arial" w:cs="Arial"/>
          <w:sz w:val="18"/>
          <w:szCs w:val="18"/>
        </w:rPr>
        <w:t xml:space="preserve"> Bod </w:t>
      </w:r>
      <w:proofErr w:type="gramStart"/>
      <w:r w:rsidRPr="001B48E6">
        <w:rPr>
          <w:rFonts w:ascii="Arial" w:hAnsi="Arial" w:cs="Arial"/>
          <w:sz w:val="18"/>
          <w:szCs w:val="18"/>
        </w:rPr>
        <w:t>3.4.11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1B48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Českého účetního standardu </w:t>
      </w:r>
      <w:r w:rsidRPr="001B48E6">
        <w:rPr>
          <w:rFonts w:ascii="Arial" w:hAnsi="Arial" w:cs="Arial"/>
          <w:sz w:val="18"/>
          <w:szCs w:val="18"/>
        </w:rPr>
        <w:t>č. 709 – Vlastní zdroje</w:t>
      </w:r>
    </w:p>
  </w:footnote>
  <w:footnote w:id="7">
    <w:p w:rsidR="00604B1D" w:rsidRPr="001135B3" w:rsidRDefault="00604B1D" w:rsidP="00686FC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135B3">
        <w:rPr>
          <w:rStyle w:val="Znakapoznpodarou"/>
          <w:rFonts w:ascii="Arial" w:hAnsi="Arial" w:cs="Arial"/>
          <w:sz w:val="18"/>
          <w:szCs w:val="18"/>
        </w:rPr>
        <w:footnoteRef/>
      </w:r>
      <w:r w:rsidRPr="001135B3">
        <w:rPr>
          <w:rFonts w:ascii="Arial" w:hAnsi="Arial" w:cs="Arial"/>
          <w:sz w:val="18"/>
          <w:szCs w:val="18"/>
        </w:rPr>
        <w:t xml:space="preserve"> § 66, odst. 7, písm. i vyhlášky č. 410/2009 Sb., kterou se provádějí některá ustanovení zákona č. 563/1991 Sb., o účetnictví, ve znění pozdějších předpisů, pro některé vybrané účetní jednotky</w:t>
      </w:r>
    </w:p>
  </w:footnote>
  <w:footnote w:id="8">
    <w:p w:rsidR="00604B1D" w:rsidRPr="00D14F00" w:rsidRDefault="00604B1D" w:rsidP="00686FCB">
      <w:pPr>
        <w:pStyle w:val="Textpoznpodarou"/>
        <w:jc w:val="both"/>
        <w:rPr>
          <w:rFonts w:ascii="Arial" w:hAnsi="Arial" w:cs="Arial"/>
          <w:color w:val="3F3F3F"/>
          <w:sz w:val="18"/>
          <w:szCs w:val="18"/>
        </w:rPr>
      </w:pPr>
      <w:r w:rsidRPr="00D14F00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D14F00">
        <w:rPr>
          <w:rFonts w:ascii="Arial" w:hAnsi="Arial" w:cs="Arial"/>
          <w:color w:val="3F3F3F"/>
          <w:sz w:val="18"/>
          <w:szCs w:val="18"/>
        </w:rPr>
        <w:t xml:space="preserve">Účetní výkazy přehled o peněžních tocích a přehled o změnách vlastního kapitálu se sestavují dle §18, odst. 1 zákona č. 563/1991 Sb. o účetnictví </w:t>
      </w:r>
      <w:r>
        <w:rPr>
          <w:rFonts w:ascii="Arial" w:hAnsi="Arial" w:cs="Arial"/>
          <w:color w:val="3F3F3F"/>
          <w:sz w:val="18"/>
          <w:szCs w:val="18"/>
        </w:rPr>
        <w:t xml:space="preserve">vybrané účetní jednotky </w:t>
      </w:r>
      <w:r w:rsidRPr="00D14F00">
        <w:rPr>
          <w:rFonts w:ascii="Arial" w:hAnsi="Arial" w:cs="Arial"/>
          <w:color w:val="3F3F3F"/>
          <w:sz w:val="18"/>
          <w:szCs w:val="18"/>
        </w:rPr>
        <w:t xml:space="preserve">pokud k rozvahovému dni a za bezprostředně předcházející účetní období jsou splněna obě kritéria uvedená v § 20 odst. 1 písm. a) bodech 1 a 2 zákona č. 563/1991 Sb. o účetnictví, tj.:  aktiva dosáhly nebo překročily částku 40 mil. Kč a. roční úhrn čistého obratu dosáhl nebo překročil částku 80 </w:t>
      </w:r>
      <w:proofErr w:type="spellStart"/>
      <w:proofErr w:type="gramStart"/>
      <w:r w:rsidRPr="00D14F00">
        <w:rPr>
          <w:rFonts w:ascii="Arial" w:hAnsi="Arial" w:cs="Arial"/>
          <w:color w:val="3F3F3F"/>
          <w:sz w:val="18"/>
          <w:szCs w:val="18"/>
        </w:rPr>
        <w:t>mil.Kč</w:t>
      </w:r>
      <w:proofErr w:type="spellEnd"/>
      <w:proofErr w:type="gramEnd"/>
      <w:r w:rsidRPr="00D14F00">
        <w:rPr>
          <w:rFonts w:ascii="Arial" w:hAnsi="Arial" w:cs="Arial"/>
          <w:color w:val="3F3F3F"/>
          <w:sz w:val="18"/>
          <w:szCs w:val="18"/>
        </w:rPr>
        <w:t>.</w:t>
      </w:r>
    </w:p>
    <w:p w:rsidR="00604B1D" w:rsidRDefault="00604B1D" w:rsidP="00686FC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3443"/>
    <w:multiLevelType w:val="hybridMultilevel"/>
    <w:tmpl w:val="FD3471E2"/>
    <w:lvl w:ilvl="0" w:tplc="6DA0F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B624B"/>
    <w:multiLevelType w:val="hybridMultilevel"/>
    <w:tmpl w:val="5888ABF4"/>
    <w:lvl w:ilvl="0" w:tplc="AB3CAC98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81AB6"/>
    <w:multiLevelType w:val="hybridMultilevel"/>
    <w:tmpl w:val="D2D48E04"/>
    <w:lvl w:ilvl="0" w:tplc="571EB3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CA1"/>
    <w:multiLevelType w:val="hybridMultilevel"/>
    <w:tmpl w:val="578614E8"/>
    <w:lvl w:ilvl="0" w:tplc="6B4CB6B2">
      <w:numFmt w:val="bullet"/>
      <w:lvlText w:val="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76CE2"/>
    <w:multiLevelType w:val="hybridMultilevel"/>
    <w:tmpl w:val="54162E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decimal"/>
      <w:lvlText w:val="%4."/>
      <w:lvlJc w:val="left"/>
      <w:pPr>
        <w:ind w:left="36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3711A"/>
    <w:multiLevelType w:val="hybridMultilevel"/>
    <w:tmpl w:val="11A080F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A10453"/>
    <w:multiLevelType w:val="hybridMultilevel"/>
    <w:tmpl w:val="D3DC224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03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1800" w:hanging="180"/>
      </w:pPr>
    </w:lvl>
    <w:lvl w:ilvl="3" w:tplc="961A08C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E"/>
    <w:rsid w:val="00030F20"/>
    <w:rsid w:val="0006417F"/>
    <w:rsid w:val="000848E1"/>
    <w:rsid w:val="000D116F"/>
    <w:rsid w:val="000E0585"/>
    <w:rsid w:val="000F0CC5"/>
    <w:rsid w:val="001328CF"/>
    <w:rsid w:val="001772B1"/>
    <w:rsid w:val="0018455E"/>
    <w:rsid w:val="001B46F7"/>
    <w:rsid w:val="001D575F"/>
    <w:rsid w:val="002015B7"/>
    <w:rsid w:val="00204D83"/>
    <w:rsid w:val="00271EA3"/>
    <w:rsid w:val="002A0257"/>
    <w:rsid w:val="002A4CA0"/>
    <w:rsid w:val="002C4C47"/>
    <w:rsid w:val="00343B8F"/>
    <w:rsid w:val="00361807"/>
    <w:rsid w:val="00397BF7"/>
    <w:rsid w:val="003C343E"/>
    <w:rsid w:val="003F079B"/>
    <w:rsid w:val="003F7713"/>
    <w:rsid w:val="00464D49"/>
    <w:rsid w:val="004B44C0"/>
    <w:rsid w:val="004B633E"/>
    <w:rsid w:val="004C7340"/>
    <w:rsid w:val="004D1490"/>
    <w:rsid w:val="004D7D11"/>
    <w:rsid w:val="0051310A"/>
    <w:rsid w:val="0052415D"/>
    <w:rsid w:val="005618B6"/>
    <w:rsid w:val="00597EAA"/>
    <w:rsid w:val="005B6D3C"/>
    <w:rsid w:val="00604B1D"/>
    <w:rsid w:val="0060502A"/>
    <w:rsid w:val="00672EAB"/>
    <w:rsid w:val="00686FCB"/>
    <w:rsid w:val="006A23A2"/>
    <w:rsid w:val="006D0DBA"/>
    <w:rsid w:val="006D7EA7"/>
    <w:rsid w:val="006E0211"/>
    <w:rsid w:val="006E7788"/>
    <w:rsid w:val="006F1CF6"/>
    <w:rsid w:val="0070334D"/>
    <w:rsid w:val="0070450D"/>
    <w:rsid w:val="007067A6"/>
    <w:rsid w:val="00710506"/>
    <w:rsid w:val="00714483"/>
    <w:rsid w:val="00740638"/>
    <w:rsid w:val="00786A7B"/>
    <w:rsid w:val="007C210C"/>
    <w:rsid w:val="007E228D"/>
    <w:rsid w:val="007E3576"/>
    <w:rsid w:val="0082353E"/>
    <w:rsid w:val="0083052D"/>
    <w:rsid w:val="00853BA4"/>
    <w:rsid w:val="00865E19"/>
    <w:rsid w:val="008D5FBD"/>
    <w:rsid w:val="009305D3"/>
    <w:rsid w:val="00971AA3"/>
    <w:rsid w:val="00981B7B"/>
    <w:rsid w:val="00995FD9"/>
    <w:rsid w:val="009B2A92"/>
    <w:rsid w:val="009B3BB9"/>
    <w:rsid w:val="009C6D3A"/>
    <w:rsid w:val="00A208A9"/>
    <w:rsid w:val="00A246C4"/>
    <w:rsid w:val="00A34196"/>
    <w:rsid w:val="00A60AD3"/>
    <w:rsid w:val="00A64061"/>
    <w:rsid w:val="00A90A48"/>
    <w:rsid w:val="00AC4B81"/>
    <w:rsid w:val="00AC5B89"/>
    <w:rsid w:val="00AD7BE5"/>
    <w:rsid w:val="00AF4649"/>
    <w:rsid w:val="00AF6462"/>
    <w:rsid w:val="00B434FB"/>
    <w:rsid w:val="00B5770F"/>
    <w:rsid w:val="00B85E45"/>
    <w:rsid w:val="00BB16DA"/>
    <w:rsid w:val="00BB254D"/>
    <w:rsid w:val="00BD1D40"/>
    <w:rsid w:val="00C264A3"/>
    <w:rsid w:val="00C41E83"/>
    <w:rsid w:val="00C52ED7"/>
    <w:rsid w:val="00C613C8"/>
    <w:rsid w:val="00C6576B"/>
    <w:rsid w:val="00C87FF9"/>
    <w:rsid w:val="00CA64B1"/>
    <w:rsid w:val="00CB7574"/>
    <w:rsid w:val="00CC0140"/>
    <w:rsid w:val="00CC43B2"/>
    <w:rsid w:val="00D01ED5"/>
    <w:rsid w:val="00D03024"/>
    <w:rsid w:val="00DA51C0"/>
    <w:rsid w:val="00DF3F96"/>
    <w:rsid w:val="00E20608"/>
    <w:rsid w:val="00E22608"/>
    <w:rsid w:val="00E260E6"/>
    <w:rsid w:val="00E504F6"/>
    <w:rsid w:val="00E715CA"/>
    <w:rsid w:val="00EA5FCB"/>
    <w:rsid w:val="00EA6B9F"/>
    <w:rsid w:val="00F33E51"/>
    <w:rsid w:val="00F8505B"/>
    <w:rsid w:val="00FA2699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8DA17-D042-4C65-9B91-AE787EDA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3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4B633E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B633E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unhideWhenUsed/>
    <w:rsid w:val="009B2A9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B2A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6D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D3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86FC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nhideWhenUsed/>
    <w:rsid w:val="00686FCB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686FC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86FCB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FCB"/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FCB"/>
    <w:rPr>
      <w:rFonts w:ascii="Tahoma" w:eastAsiaTheme="minorEastAsi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3F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1605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Milatová Ludmila</dc:creator>
  <cp:keywords/>
  <dc:description/>
  <cp:lastModifiedBy>Hilnerová Lenka</cp:lastModifiedBy>
  <cp:revision>3</cp:revision>
  <dcterms:created xsi:type="dcterms:W3CDTF">2016-11-02T12:07:00Z</dcterms:created>
  <dcterms:modified xsi:type="dcterms:W3CDTF">2016-11-02T12:07:00Z</dcterms:modified>
</cp:coreProperties>
</file>