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9405" w14:textId="20873CE8" w:rsidR="000C0C48" w:rsidRDefault="000C0C48" w:rsidP="00944CBE">
      <w:pPr>
        <w:spacing w:before="480" w:after="720"/>
        <w:jc w:val="center"/>
        <w:rPr>
          <w:rFonts w:ascii="Arial" w:hAnsi="Arial" w:cs="Arial"/>
          <w:b/>
          <w:sz w:val="28"/>
          <w:szCs w:val="28"/>
        </w:rPr>
      </w:pPr>
      <w:r w:rsidRPr="00817E17">
        <w:rPr>
          <w:rFonts w:ascii="Arial" w:hAnsi="Arial" w:cs="Arial"/>
          <w:b/>
          <w:sz w:val="28"/>
          <w:szCs w:val="28"/>
        </w:rPr>
        <w:t>P</w:t>
      </w:r>
      <w:r w:rsidR="0051115A">
        <w:rPr>
          <w:rFonts w:ascii="Arial" w:hAnsi="Arial" w:cs="Arial"/>
          <w:b/>
          <w:sz w:val="28"/>
          <w:szCs w:val="28"/>
        </w:rPr>
        <w:t xml:space="preserve">rogram </w:t>
      </w:r>
      <w:r w:rsidR="00F94DED">
        <w:rPr>
          <w:rFonts w:ascii="Arial" w:hAnsi="Arial" w:cs="Arial"/>
          <w:b/>
          <w:sz w:val="28"/>
          <w:szCs w:val="28"/>
        </w:rPr>
        <w:t xml:space="preserve">obnovy </w:t>
      </w:r>
      <w:r w:rsidR="003A32AC">
        <w:rPr>
          <w:rFonts w:ascii="Arial" w:hAnsi="Arial" w:cs="Arial"/>
          <w:b/>
          <w:sz w:val="28"/>
          <w:szCs w:val="28"/>
        </w:rPr>
        <w:t xml:space="preserve">objektů </w:t>
      </w:r>
      <w:r w:rsidR="00F94DED">
        <w:rPr>
          <w:rFonts w:ascii="Arial" w:hAnsi="Arial" w:cs="Arial"/>
          <w:b/>
          <w:sz w:val="28"/>
          <w:szCs w:val="28"/>
        </w:rPr>
        <w:t>hasičských zbrojnic</w:t>
      </w:r>
    </w:p>
    <w:p w14:paraId="58566778" w14:textId="1E11AC1A" w:rsidR="000C0C48" w:rsidRPr="00994029" w:rsidRDefault="00FF1E90" w:rsidP="007A7B0D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Účel dotace</w:t>
      </w:r>
      <w:r w:rsidR="000C0C48" w:rsidRPr="00211051">
        <w:rPr>
          <w:rFonts w:ascii="Arial" w:hAnsi="Arial" w:cs="Arial"/>
          <w:b/>
          <w:sz w:val="24"/>
          <w:szCs w:val="24"/>
          <w:u w:val="single"/>
        </w:rPr>
        <w:t>:</w:t>
      </w:r>
    </w:p>
    <w:p w14:paraId="0B294D76" w14:textId="6988B138" w:rsidR="000C0C48" w:rsidRDefault="00286F18" w:rsidP="00286F18">
      <w:pPr>
        <w:pStyle w:val="Zkladntext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286F18">
        <w:rPr>
          <w:rFonts w:ascii="Arial" w:hAnsi="Arial" w:cs="Arial"/>
          <w:sz w:val="20"/>
          <w:szCs w:val="20"/>
        </w:rPr>
        <w:t>čelem</w:t>
      </w:r>
      <w:r>
        <w:rPr>
          <w:rFonts w:ascii="Arial" w:hAnsi="Arial" w:cs="Arial"/>
          <w:sz w:val="20"/>
          <w:szCs w:val="20"/>
        </w:rPr>
        <w:t xml:space="preserve"> dotace</w:t>
      </w:r>
      <w:r w:rsidRPr="00286F18">
        <w:rPr>
          <w:rFonts w:ascii="Arial" w:hAnsi="Arial" w:cs="Arial"/>
          <w:sz w:val="20"/>
          <w:szCs w:val="20"/>
        </w:rPr>
        <w:t xml:space="preserve"> je podpora stavebních úprav hasičských zbrojnic v souvislosti se zajištěním parkování hasičské techniky a úprav vnitřních prostor</w:t>
      </w:r>
      <w:r>
        <w:rPr>
          <w:rFonts w:ascii="Arial" w:hAnsi="Arial" w:cs="Arial"/>
          <w:sz w:val="20"/>
          <w:szCs w:val="20"/>
        </w:rPr>
        <w:t>.</w:t>
      </w:r>
    </w:p>
    <w:p w14:paraId="3C039560" w14:textId="77777777" w:rsidR="00286F18" w:rsidRDefault="00286F18" w:rsidP="00286F18">
      <w:pPr>
        <w:pStyle w:val="Zkladntext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864A28" w14:textId="6AA83798" w:rsidR="00286F18" w:rsidRPr="00286F18" w:rsidRDefault="00286F18" w:rsidP="00286F18">
      <w:pPr>
        <w:pStyle w:val="Zkladntext2"/>
        <w:widowControl w:val="0"/>
        <w:numPr>
          <w:ilvl w:val="0"/>
          <w:numId w:val="7"/>
        </w:numPr>
        <w:tabs>
          <w:tab w:val="clear" w:pos="7873"/>
          <w:tab w:val="num" w:pos="284"/>
        </w:tabs>
        <w:autoSpaceDE w:val="0"/>
        <w:autoSpaceDN w:val="0"/>
        <w:adjustRightInd w:val="0"/>
        <w:spacing w:after="0" w:line="276" w:lineRule="auto"/>
        <w:ind w:hanging="7873"/>
        <w:jc w:val="both"/>
        <w:rPr>
          <w:rFonts w:ascii="Arial" w:hAnsi="Arial" w:cs="Arial"/>
          <w:b/>
          <w:u w:val="single"/>
        </w:rPr>
      </w:pPr>
      <w:r w:rsidRPr="00286F18">
        <w:rPr>
          <w:rFonts w:ascii="Arial" w:hAnsi="Arial" w:cs="Arial"/>
          <w:b/>
          <w:u w:val="single"/>
        </w:rPr>
        <w:t>Odůvodnění dotace</w:t>
      </w:r>
      <w:r w:rsidR="009D71A6">
        <w:rPr>
          <w:rFonts w:ascii="Arial" w:hAnsi="Arial" w:cs="Arial"/>
          <w:b/>
          <w:u w:val="single"/>
        </w:rPr>
        <w:t>:</w:t>
      </w:r>
    </w:p>
    <w:p w14:paraId="4FE484DC" w14:textId="7C057565" w:rsidR="00286F18" w:rsidRPr="00286F18" w:rsidRDefault="00286F18" w:rsidP="00286F18">
      <w:pPr>
        <w:pStyle w:val="Zkladntext2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Důvodem poskytnutí dotace je </w:t>
      </w:r>
      <w:r w:rsidRPr="00286F18">
        <w:rPr>
          <w:rFonts w:ascii="Arial" w:hAnsi="Arial" w:cs="Arial"/>
          <w:sz w:val="20"/>
          <w:szCs w:val="20"/>
        </w:rPr>
        <w:t>zabezpečení manipulace s hasičskou technikou a zvýšení připravenosti hasičských záchranných sborů v rámci krizového řízení</w:t>
      </w:r>
      <w:r>
        <w:rPr>
          <w:rFonts w:ascii="Arial" w:hAnsi="Arial" w:cs="Arial"/>
          <w:sz w:val="20"/>
          <w:szCs w:val="20"/>
        </w:rPr>
        <w:t>.</w:t>
      </w:r>
    </w:p>
    <w:p w14:paraId="5DC3FADA" w14:textId="77777777" w:rsidR="00286F18" w:rsidRPr="00286F18" w:rsidRDefault="00286F18" w:rsidP="00286F18">
      <w:pPr>
        <w:pStyle w:val="Zkladntext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D39232" w14:textId="77777777" w:rsidR="00F351A0" w:rsidRDefault="000C0C48" w:rsidP="007A7B0D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0428">
        <w:rPr>
          <w:rFonts w:ascii="Arial" w:hAnsi="Arial" w:cs="Arial"/>
          <w:b/>
          <w:sz w:val="24"/>
          <w:szCs w:val="24"/>
          <w:u w:val="single"/>
        </w:rPr>
        <w:t>Podporovaná opatření:</w:t>
      </w:r>
    </w:p>
    <w:p w14:paraId="3C7744B8" w14:textId="5A4CFD6A" w:rsidR="00F94DED" w:rsidRPr="00F94DED" w:rsidRDefault="00F94DED" w:rsidP="00F94DE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Obnova objektů hasičských zbrojnic</w:t>
      </w:r>
    </w:p>
    <w:p w14:paraId="4DA7CBED" w14:textId="662CD305" w:rsidR="005A5B0F" w:rsidRPr="005A5B0F" w:rsidRDefault="00F94DED" w:rsidP="005A5B0F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5B0F">
        <w:rPr>
          <w:rFonts w:ascii="Arial" w:hAnsi="Arial" w:cs="Arial"/>
          <w:sz w:val="20"/>
          <w:szCs w:val="20"/>
        </w:rPr>
        <w:t>Stavební úpravy hasičských zbrojnic v souvislosti s</w:t>
      </w:r>
      <w:r w:rsidR="00850DFC">
        <w:rPr>
          <w:rFonts w:ascii="Arial" w:hAnsi="Arial" w:cs="Arial"/>
          <w:sz w:val="20"/>
          <w:szCs w:val="20"/>
        </w:rPr>
        <w:t>e zajištěním</w:t>
      </w:r>
      <w:r w:rsidRPr="005A5B0F">
        <w:rPr>
          <w:rFonts w:ascii="Arial" w:hAnsi="Arial" w:cs="Arial"/>
          <w:sz w:val="20"/>
          <w:szCs w:val="20"/>
        </w:rPr>
        <w:t xml:space="preserve"> parkování hasičské techniky.  </w:t>
      </w:r>
      <w:r w:rsidR="005A5B0F" w:rsidRPr="005A5B0F">
        <w:rPr>
          <w:rFonts w:ascii="Arial" w:hAnsi="Arial" w:cs="Arial"/>
          <w:sz w:val="20"/>
          <w:szCs w:val="20"/>
        </w:rPr>
        <w:t xml:space="preserve"> </w:t>
      </w:r>
    </w:p>
    <w:p w14:paraId="3A5302AC" w14:textId="3B962252" w:rsidR="00AB120A" w:rsidRPr="005A5B0F" w:rsidRDefault="005A5B0F" w:rsidP="005A5B0F">
      <w:pPr>
        <w:pStyle w:val="Odstavecseseznamem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 úpravy vnitřních prostor hasičských zbrojnic.</w:t>
      </w:r>
    </w:p>
    <w:p w14:paraId="3301266D" w14:textId="77777777" w:rsidR="005A5B0F" w:rsidRDefault="005A5B0F" w:rsidP="005A5B0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0C135F" w14:textId="364FE60D" w:rsidR="005A5B0F" w:rsidRDefault="005A5B0F" w:rsidP="005A5B0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A5B0F">
        <w:rPr>
          <w:rFonts w:ascii="Arial" w:hAnsi="Arial" w:cs="Arial"/>
          <w:i/>
          <w:sz w:val="20"/>
          <w:szCs w:val="20"/>
        </w:rPr>
        <w:t>Nezbytné podmínky realizace projektů</w:t>
      </w:r>
    </w:p>
    <w:p w14:paraId="32393F97" w14:textId="7700620B" w:rsidR="005A5B0F" w:rsidRDefault="001C4C06" w:rsidP="005A5B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Objekty, jež jsou předmětem </w:t>
      </w:r>
      <w:r w:rsidR="00DA69D4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musí být v majetku obce. </w:t>
      </w:r>
      <w:r w:rsidR="005A5B0F">
        <w:rPr>
          <w:rFonts w:ascii="Arial" w:hAnsi="Arial" w:cs="Arial"/>
          <w:sz w:val="20"/>
          <w:szCs w:val="20"/>
        </w:rPr>
        <w:t xml:space="preserve">Předmětem </w:t>
      </w:r>
      <w:r w:rsidR="00DA69D4">
        <w:rPr>
          <w:rFonts w:ascii="Arial" w:hAnsi="Arial" w:cs="Arial"/>
          <w:sz w:val="20"/>
          <w:szCs w:val="20"/>
        </w:rPr>
        <w:t xml:space="preserve">dotace </w:t>
      </w:r>
      <w:r w:rsidR="005A5B0F">
        <w:rPr>
          <w:rFonts w:ascii="Arial" w:hAnsi="Arial" w:cs="Arial"/>
          <w:sz w:val="20"/>
          <w:szCs w:val="20"/>
        </w:rPr>
        <w:t>nejsou stavební úpravy objektů hasičských zbrojnic směřující k energetickým úsporám (zateplení objektu včetně fasády, výměna oken, výměna střešní krytiny apod.).</w:t>
      </w:r>
      <w:r w:rsidR="003A32AC">
        <w:rPr>
          <w:rFonts w:ascii="Arial" w:hAnsi="Arial" w:cs="Arial"/>
          <w:sz w:val="20"/>
          <w:szCs w:val="20"/>
        </w:rPr>
        <w:t xml:space="preserve"> </w:t>
      </w:r>
    </w:p>
    <w:p w14:paraId="09AF8460" w14:textId="77777777" w:rsidR="005A5B0F" w:rsidRPr="005A5B0F" w:rsidRDefault="005A5B0F" w:rsidP="005A5B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7B704F" w14:textId="77777777" w:rsidR="000C0C48" w:rsidRPr="00370428" w:rsidRDefault="000C0C48" w:rsidP="00E45E1A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0428">
        <w:rPr>
          <w:rFonts w:ascii="Arial" w:hAnsi="Arial" w:cs="Arial"/>
          <w:b/>
          <w:sz w:val="24"/>
          <w:szCs w:val="24"/>
          <w:u w:val="single"/>
        </w:rPr>
        <w:t>Typy příjemců podpory a územní vymezení:</w:t>
      </w:r>
    </w:p>
    <w:p w14:paraId="363F78E6" w14:textId="6147A9FE" w:rsidR="000C0C48" w:rsidRDefault="000C0C48" w:rsidP="00C47F3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6F9F">
        <w:rPr>
          <w:rFonts w:ascii="Arial" w:hAnsi="Arial" w:cs="Arial"/>
          <w:sz w:val="20"/>
          <w:szCs w:val="20"/>
        </w:rPr>
        <w:t xml:space="preserve">Obce </w:t>
      </w:r>
      <w:r>
        <w:rPr>
          <w:rFonts w:ascii="Arial" w:hAnsi="Arial" w:cs="Arial"/>
          <w:sz w:val="20"/>
          <w:szCs w:val="20"/>
        </w:rPr>
        <w:t xml:space="preserve">v územním obvodu Zlínského kraje velikosti </w:t>
      </w:r>
      <w:r w:rsidR="007D3F08">
        <w:rPr>
          <w:rFonts w:ascii="Arial" w:hAnsi="Arial" w:cs="Arial"/>
          <w:sz w:val="20"/>
          <w:szCs w:val="20"/>
        </w:rPr>
        <w:t>do</w:t>
      </w:r>
      <w:r w:rsidR="0051115A">
        <w:rPr>
          <w:rFonts w:ascii="Arial" w:hAnsi="Arial" w:cs="Arial"/>
          <w:b/>
          <w:bCs/>
          <w:sz w:val="20"/>
          <w:szCs w:val="20"/>
        </w:rPr>
        <w:t xml:space="preserve"> </w:t>
      </w:r>
      <w:r w:rsidR="005A5B0F">
        <w:rPr>
          <w:rFonts w:ascii="Arial" w:hAnsi="Arial" w:cs="Arial"/>
          <w:b/>
          <w:bCs/>
          <w:sz w:val="20"/>
          <w:szCs w:val="20"/>
        </w:rPr>
        <w:t>2</w:t>
      </w:r>
      <w:r w:rsidRPr="00166F9F">
        <w:rPr>
          <w:rFonts w:ascii="Arial" w:hAnsi="Arial" w:cs="Arial"/>
          <w:b/>
          <w:bCs/>
          <w:sz w:val="20"/>
          <w:szCs w:val="20"/>
        </w:rPr>
        <w:t xml:space="preserve"> 000</w:t>
      </w:r>
      <w:r w:rsidRPr="00166F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obyvatel</w:t>
      </w:r>
      <w:r w:rsidRPr="00166F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9D90F8" w14:textId="77777777" w:rsidR="005A5B0F" w:rsidRDefault="005A5B0F" w:rsidP="00C47F3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EE9757C" w14:textId="77777777" w:rsidR="000C0C48" w:rsidRPr="00370428" w:rsidRDefault="000C0C48" w:rsidP="00E45E1A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6C05">
        <w:rPr>
          <w:rFonts w:ascii="Arial" w:hAnsi="Arial" w:cs="Arial"/>
          <w:b/>
          <w:sz w:val="24"/>
          <w:szCs w:val="24"/>
          <w:u w:val="single"/>
        </w:rPr>
        <w:t>Výše podpory z rozpočtu Zlínského kraje</w:t>
      </w:r>
      <w:r w:rsidRPr="00370428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F85D9B" w14:textId="34B09D14" w:rsidR="00CA5F1E" w:rsidRDefault="0079315E" w:rsidP="00CA5F1E">
      <w:pPr>
        <w:spacing w:after="0"/>
        <w:rPr>
          <w:rFonts w:ascii="Arial" w:hAnsi="Arial" w:cs="Arial"/>
          <w:sz w:val="20"/>
          <w:szCs w:val="20"/>
        </w:rPr>
      </w:pPr>
      <w:r w:rsidRPr="00C47F33">
        <w:rPr>
          <w:rFonts w:ascii="Arial" w:hAnsi="Arial" w:cs="Arial"/>
          <w:sz w:val="20"/>
          <w:szCs w:val="20"/>
        </w:rPr>
        <w:t xml:space="preserve">Minimální částka </w:t>
      </w:r>
      <w:r w:rsidR="00850DFC">
        <w:rPr>
          <w:rFonts w:ascii="Arial" w:hAnsi="Arial" w:cs="Arial"/>
          <w:sz w:val="20"/>
          <w:szCs w:val="20"/>
        </w:rPr>
        <w:t>dotace</w:t>
      </w:r>
      <w:r w:rsidRPr="00C47F33">
        <w:rPr>
          <w:rFonts w:ascii="Arial" w:hAnsi="Arial" w:cs="Arial"/>
          <w:sz w:val="20"/>
          <w:szCs w:val="20"/>
        </w:rPr>
        <w:t xml:space="preserve"> z rozpočt</w:t>
      </w:r>
      <w:r w:rsidR="00CA5F1E">
        <w:rPr>
          <w:rFonts w:ascii="Arial" w:hAnsi="Arial" w:cs="Arial"/>
          <w:sz w:val="20"/>
          <w:szCs w:val="20"/>
        </w:rPr>
        <w:t xml:space="preserve">u Zlínského kraje </w:t>
      </w:r>
      <w:r w:rsidRPr="00C47F33">
        <w:rPr>
          <w:rFonts w:ascii="Arial" w:hAnsi="Arial" w:cs="Arial"/>
          <w:sz w:val="20"/>
          <w:szCs w:val="20"/>
        </w:rPr>
        <w:t xml:space="preserve">činí na 1 projekt: 100 000 Kč. </w:t>
      </w:r>
    </w:p>
    <w:p w14:paraId="2D4CD643" w14:textId="2FF3339A" w:rsidR="0079315E" w:rsidRPr="00C47F33" w:rsidRDefault="0079315E" w:rsidP="00C47F33">
      <w:pPr>
        <w:rPr>
          <w:rFonts w:ascii="Arial" w:hAnsi="Arial" w:cs="Arial"/>
          <w:sz w:val="20"/>
          <w:szCs w:val="20"/>
        </w:rPr>
      </w:pPr>
      <w:r w:rsidRPr="00C47F33">
        <w:rPr>
          <w:rFonts w:ascii="Arial" w:hAnsi="Arial" w:cs="Arial"/>
          <w:sz w:val="20"/>
          <w:szCs w:val="20"/>
        </w:rPr>
        <w:t xml:space="preserve">Maximální částka </w:t>
      </w:r>
      <w:r w:rsidR="00850DFC">
        <w:rPr>
          <w:rFonts w:ascii="Arial" w:hAnsi="Arial" w:cs="Arial"/>
          <w:sz w:val="20"/>
          <w:szCs w:val="20"/>
        </w:rPr>
        <w:t>dotace</w:t>
      </w:r>
      <w:r w:rsidRPr="00C47F33">
        <w:rPr>
          <w:rFonts w:ascii="Arial" w:hAnsi="Arial" w:cs="Arial"/>
          <w:sz w:val="20"/>
          <w:szCs w:val="20"/>
        </w:rPr>
        <w:t xml:space="preserve"> z rozpočt</w:t>
      </w:r>
      <w:r w:rsidR="00CA5F1E">
        <w:rPr>
          <w:rFonts w:ascii="Arial" w:hAnsi="Arial" w:cs="Arial"/>
          <w:sz w:val="20"/>
          <w:szCs w:val="20"/>
        </w:rPr>
        <w:t xml:space="preserve">u Zlínského kraje </w:t>
      </w:r>
      <w:r w:rsidRPr="00C47F33">
        <w:rPr>
          <w:rFonts w:ascii="Arial" w:hAnsi="Arial" w:cs="Arial"/>
          <w:sz w:val="20"/>
          <w:szCs w:val="20"/>
        </w:rPr>
        <w:t xml:space="preserve">činí na 1 projekt: </w:t>
      </w:r>
      <w:r w:rsidR="005A5B0F">
        <w:rPr>
          <w:rFonts w:ascii="Arial" w:hAnsi="Arial" w:cs="Arial"/>
          <w:sz w:val="20"/>
          <w:szCs w:val="20"/>
        </w:rPr>
        <w:t>3</w:t>
      </w:r>
      <w:r w:rsidRPr="00C47F33">
        <w:rPr>
          <w:rFonts w:ascii="Arial" w:hAnsi="Arial" w:cs="Arial"/>
          <w:sz w:val="20"/>
          <w:szCs w:val="20"/>
        </w:rPr>
        <w:t>00 000 Kč.</w:t>
      </w:r>
    </w:p>
    <w:p w14:paraId="77C4955D" w14:textId="0AA72437" w:rsidR="000C0C48" w:rsidRDefault="000C0C48" w:rsidP="00C47F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Maximální </w:t>
      </w:r>
      <w:r w:rsidR="00850DFC">
        <w:rPr>
          <w:rFonts w:ascii="Arial" w:hAnsi="Arial" w:cs="Arial"/>
          <w:sz w:val="20"/>
          <w:szCs w:val="20"/>
        </w:rPr>
        <w:t>míra dotace</w:t>
      </w:r>
      <w:r w:rsidR="00C47505">
        <w:rPr>
          <w:rFonts w:ascii="Arial" w:hAnsi="Arial" w:cs="Arial"/>
          <w:sz w:val="20"/>
          <w:szCs w:val="20"/>
        </w:rPr>
        <w:t xml:space="preserve"> z rozpočtu Zlínského kraje </w:t>
      </w:r>
      <w:r>
        <w:rPr>
          <w:rFonts w:ascii="Arial" w:hAnsi="Arial" w:cs="Arial"/>
          <w:sz w:val="20"/>
          <w:szCs w:val="20"/>
        </w:rPr>
        <w:t>činí</w:t>
      </w:r>
      <w:r w:rsidR="005A5B0F">
        <w:rPr>
          <w:rFonts w:ascii="Arial" w:hAnsi="Arial" w:cs="Arial"/>
          <w:sz w:val="20"/>
          <w:szCs w:val="20"/>
        </w:rPr>
        <w:t xml:space="preserve"> </w:t>
      </w:r>
      <w:r w:rsidR="005A5B0F" w:rsidRPr="00850DFC">
        <w:rPr>
          <w:rFonts w:ascii="Arial" w:hAnsi="Arial" w:cs="Arial"/>
          <w:sz w:val="20"/>
          <w:szCs w:val="20"/>
        </w:rPr>
        <w:t>60 %.</w:t>
      </w:r>
    </w:p>
    <w:p w14:paraId="6BABA3B2" w14:textId="77777777" w:rsidR="000D119E" w:rsidRPr="00FF1E90" w:rsidRDefault="000D119E" w:rsidP="00FF1E90">
      <w:p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14:paraId="5B799B90" w14:textId="5269A293" w:rsidR="00FA1C22" w:rsidRPr="00FA1C22" w:rsidRDefault="00FA1C22" w:rsidP="00C413EA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1C22">
        <w:rPr>
          <w:rFonts w:ascii="Arial" w:hAnsi="Arial" w:cs="Arial"/>
          <w:b/>
          <w:sz w:val="24"/>
          <w:szCs w:val="24"/>
          <w:u w:val="single"/>
        </w:rPr>
        <w:t>Podmínky způsobilosti výdajů projektů</w:t>
      </w:r>
      <w:r w:rsidR="009D71A6">
        <w:rPr>
          <w:rFonts w:ascii="Arial" w:hAnsi="Arial" w:cs="Arial"/>
          <w:b/>
          <w:sz w:val="24"/>
          <w:szCs w:val="24"/>
          <w:u w:val="single"/>
        </w:rPr>
        <w:t>:</w:t>
      </w:r>
    </w:p>
    <w:p w14:paraId="6351D820" w14:textId="7FEEEE2C" w:rsidR="00FA1C22" w:rsidRPr="00FA1C22" w:rsidRDefault="00C413EA" w:rsidP="00147672">
      <w:pPr>
        <w:pStyle w:val="Odstavecseseznamem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Způsobilými výdaji</w:t>
      </w:r>
      <w:r w:rsidR="00FA1C22" w:rsidRPr="00FA1C22">
        <w:rPr>
          <w:rFonts w:ascii="Arial" w:hAnsi="Arial" w:cs="Arial"/>
          <w:sz w:val="20"/>
          <w:szCs w:val="20"/>
        </w:rPr>
        <w:t xml:space="preserve"> podporovaných</w:t>
      </w:r>
      <w:r w:rsidR="00C10683">
        <w:rPr>
          <w:rFonts w:ascii="Arial" w:hAnsi="Arial" w:cs="Arial"/>
          <w:sz w:val="20"/>
          <w:szCs w:val="20"/>
        </w:rPr>
        <w:t xml:space="preserve"> projektů budou výdaje použité </w:t>
      </w:r>
      <w:r w:rsidR="00FA1C22" w:rsidRPr="00FA1C22">
        <w:rPr>
          <w:rFonts w:ascii="Arial" w:hAnsi="Arial" w:cs="Arial"/>
          <w:sz w:val="20"/>
          <w:szCs w:val="20"/>
        </w:rPr>
        <w:t>na úhradu nákladů vzniklých v období od 1.</w:t>
      </w:r>
      <w:r w:rsidR="00C10683">
        <w:rPr>
          <w:rFonts w:ascii="Arial" w:hAnsi="Arial" w:cs="Arial"/>
          <w:sz w:val="20"/>
          <w:szCs w:val="20"/>
        </w:rPr>
        <w:t xml:space="preserve"> </w:t>
      </w:r>
      <w:r w:rsidR="00FA1C22" w:rsidRPr="00FA1C22">
        <w:rPr>
          <w:rFonts w:ascii="Arial" w:hAnsi="Arial" w:cs="Arial"/>
          <w:sz w:val="20"/>
          <w:szCs w:val="20"/>
        </w:rPr>
        <w:t>1.</w:t>
      </w:r>
      <w:r w:rsidR="00C10683">
        <w:rPr>
          <w:rFonts w:ascii="Arial" w:hAnsi="Arial" w:cs="Arial"/>
          <w:sz w:val="20"/>
          <w:szCs w:val="20"/>
        </w:rPr>
        <w:t xml:space="preserve"> </w:t>
      </w:r>
      <w:r w:rsidR="00FA1C22" w:rsidRPr="00FA1C22">
        <w:rPr>
          <w:rFonts w:ascii="Arial" w:hAnsi="Arial" w:cs="Arial"/>
          <w:sz w:val="20"/>
          <w:szCs w:val="20"/>
        </w:rPr>
        <w:t>2015 do 30.</w:t>
      </w:r>
      <w:r w:rsidR="00C10683">
        <w:rPr>
          <w:rFonts w:ascii="Arial" w:hAnsi="Arial" w:cs="Arial"/>
          <w:sz w:val="20"/>
          <w:szCs w:val="20"/>
        </w:rPr>
        <w:t xml:space="preserve"> </w:t>
      </w:r>
      <w:r w:rsidR="00FA1C22" w:rsidRPr="00FA1C22">
        <w:rPr>
          <w:rFonts w:ascii="Arial" w:hAnsi="Arial" w:cs="Arial"/>
          <w:sz w:val="20"/>
          <w:szCs w:val="20"/>
        </w:rPr>
        <w:t>11.</w:t>
      </w:r>
      <w:r w:rsidR="00C10683">
        <w:rPr>
          <w:rFonts w:ascii="Arial" w:hAnsi="Arial" w:cs="Arial"/>
          <w:sz w:val="20"/>
          <w:szCs w:val="20"/>
        </w:rPr>
        <w:t xml:space="preserve"> </w:t>
      </w:r>
      <w:r w:rsidR="00FA1C22" w:rsidRPr="00FA1C22">
        <w:rPr>
          <w:rFonts w:ascii="Arial" w:hAnsi="Arial" w:cs="Arial"/>
          <w:sz w:val="20"/>
          <w:szCs w:val="20"/>
        </w:rPr>
        <w:t xml:space="preserve">2015 </w:t>
      </w:r>
      <w:r w:rsidR="00F873AC">
        <w:rPr>
          <w:rFonts w:ascii="Arial" w:hAnsi="Arial" w:cs="Arial"/>
          <w:sz w:val="20"/>
          <w:szCs w:val="20"/>
        </w:rPr>
        <w:t xml:space="preserve">a </w:t>
      </w:r>
      <w:r w:rsidR="00FA1C22" w:rsidRPr="00FA1C22">
        <w:rPr>
          <w:rFonts w:ascii="Arial" w:hAnsi="Arial" w:cs="Arial"/>
          <w:sz w:val="20"/>
          <w:szCs w:val="20"/>
        </w:rPr>
        <w:t>vztahující</w:t>
      </w:r>
      <w:r w:rsidR="00F873AC">
        <w:rPr>
          <w:rFonts w:ascii="Arial" w:hAnsi="Arial" w:cs="Arial"/>
          <w:sz w:val="20"/>
          <w:szCs w:val="20"/>
        </w:rPr>
        <w:t>ch</w:t>
      </w:r>
      <w:r w:rsidR="00FA1C22" w:rsidRPr="00FA1C22">
        <w:rPr>
          <w:rFonts w:ascii="Arial" w:hAnsi="Arial" w:cs="Arial"/>
          <w:sz w:val="20"/>
          <w:szCs w:val="20"/>
        </w:rPr>
        <w:t xml:space="preserve"> se ke stanovenému účelu poskytnutí</w:t>
      </w:r>
      <w:r w:rsidR="00F873AC">
        <w:rPr>
          <w:rFonts w:ascii="Arial" w:hAnsi="Arial" w:cs="Arial"/>
          <w:sz w:val="20"/>
          <w:szCs w:val="20"/>
        </w:rPr>
        <w:t xml:space="preserve"> podpory</w:t>
      </w:r>
      <w:r w:rsidR="00FA1C22" w:rsidRPr="00FA1C22">
        <w:rPr>
          <w:rFonts w:ascii="Arial" w:hAnsi="Arial" w:cs="Arial"/>
          <w:sz w:val="20"/>
          <w:szCs w:val="20"/>
        </w:rPr>
        <w:t>.</w:t>
      </w:r>
    </w:p>
    <w:p w14:paraId="01022E5D" w14:textId="64FB4B0F" w:rsidR="00FA1C22" w:rsidRPr="00C413EA" w:rsidRDefault="00FA1C22" w:rsidP="002113C2">
      <w:pPr>
        <w:pStyle w:val="Odstavecseseznamem"/>
        <w:numPr>
          <w:ilvl w:val="0"/>
          <w:numId w:val="30"/>
        </w:numPr>
        <w:spacing w:after="36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A1C22">
        <w:rPr>
          <w:rFonts w:ascii="Arial" w:hAnsi="Arial" w:cs="Arial"/>
          <w:sz w:val="20"/>
          <w:szCs w:val="20"/>
        </w:rPr>
        <w:t xml:space="preserve">Žádat o platbu může příjemce nejdříve po </w:t>
      </w:r>
      <w:r w:rsidR="002530D2">
        <w:rPr>
          <w:rFonts w:ascii="Arial" w:hAnsi="Arial" w:cs="Arial"/>
          <w:sz w:val="20"/>
          <w:szCs w:val="20"/>
        </w:rPr>
        <w:t xml:space="preserve">realizaci projektu a </w:t>
      </w:r>
      <w:r w:rsidR="000A68C2">
        <w:rPr>
          <w:rFonts w:ascii="Arial" w:hAnsi="Arial" w:cs="Arial"/>
          <w:sz w:val="20"/>
          <w:szCs w:val="20"/>
        </w:rPr>
        <w:t xml:space="preserve">po </w:t>
      </w:r>
      <w:r w:rsidRPr="00FA1C22">
        <w:rPr>
          <w:rFonts w:ascii="Arial" w:hAnsi="Arial" w:cs="Arial"/>
          <w:sz w:val="20"/>
          <w:szCs w:val="20"/>
        </w:rPr>
        <w:t xml:space="preserve">úhradě vlastního podílu na celkové částce skutečných způsobilých výdajů vynaložených na realizaci projektu, nejpozději však do </w:t>
      </w:r>
      <w:r w:rsidR="00B20E85">
        <w:rPr>
          <w:rFonts w:ascii="Arial" w:hAnsi="Arial" w:cs="Arial"/>
          <w:b/>
          <w:sz w:val="20"/>
          <w:szCs w:val="20"/>
        </w:rPr>
        <w:t>15</w:t>
      </w:r>
      <w:r w:rsidR="005A5B0F">
        <w:rPr>
          <w:rFonts w:ascii="Arial" w:hAnsi="Arial" w:cs="Arial"/>
          <w:b/>
          <w:sz w:val="20"/>
          <w:szCs w:val="20"/>
        </w:rPr>
        <w:t>. </w:t>
      </w:r>
      <w:r w:rsidRPr="00FA1C22">
        <w:rPr>
          <w:rFonts w:ascii="Arial" w:hAnsi="Arial" w:cs="Arial"/>
          <w:b/>
          <w:sz w:val="20"/>
          <w:szCs w:val="20"/>
        </w:rPr>
        <w:t>1</w:t>
      </w:r>
      <w:r w:rsidR="00B20E85">
        <w:rPr>
          <w:rFonts w:ascii="Arial" w:hAnsi="Arial" w:cs="Arial"/>
          <w:b/>
          <w:sz w:val="20"/>
          <w:szCs w:val="20"/>
        </w:rPr>
        <w:t>2</w:t>
      </w:r>
      <w:r w:rsidRPr="00FA1C22">
        <w:rPr>
          <w:rFonts w:ascii="Arial" w:hAnsi="Arial" w:cs="Arial"/>
          <w:b/>
          <w:sz w:val="20"/>
          <w:szCs w:val="20"/>
        </w:rPr>
        <w:t>. 2015.</w:t>
      </w:r>
      <w:r w:rsidRPr="00FA1C22">
        <w:rPr>
          <w:rFonts w:ascii="Arial" w:hAnsi="Arial" w:cs="Arial"/>
          <w:sz w:val="20"/>
          <w:szCs w:val="20"/>
        </w:rPr>
        <w:t xml:space="preserve"> </w:t>
      </w:r>
    </w:p>
    <w:p w14:paraId="4BB94960" w14:textId="5FF84E53" w:rsidR="000C0C48" w:rsidRPr="00370428" w:rsidRDefault="00FA1C22" w:rsidP="00E45E1A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Nezpůsobilé výdaje projektů</w:t>
      </w:r>
      <w:r w:rsidR="000C0C48" w:rsidRPr="00370428">
        <w:rPr>
          <w:rFonts w:ascii="Arial" w:hAnsi="Arial" w:cs="Arial"/>
          <w:b/>
          <w:sz w:val="24"/>
          <w:szCs w:val="24"/>
          <w:u w:val="single"/>
        </w:rPr>
        <w:t>:</w:t>
      </w:r>
    </w:p>
    <w:p w14:paraId="63952D1F" w14:textId="165E9358" w:rsidR="003A32AC" w:rsidRPr="001C4C06" w:rsidRDefault="003A32AC" w:rsidP="003A32AC">
      <w:pPr>
        <w:pStyle w:val="Odstavecseseznamem"/>
        <w:numPr>
          <w:ilvl w:val="0"/>
          <w:numId w:val="13"/>
        </w:numPr>
        <w:spacing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 úpravy objektů hasičských zbrojnic směřující k energetickým úsporám (zateplení objektu včetně fasády, výměna oken, výměna střešní krytiny apod.)</w:t>
      </w:r>
      <w:r w:rsidR="001C4C06">
        <w:rPr>
          <w:rFonts w:ascii="Arial" w:hAnsi="Arial" w:cs="Arial"/>
          <w:sz w:val="20"/>
          <w:szCs w:val="20"/>
        </w:rPr>
        <w:t>;</w:t>
      </w:r>
    </w:p>
    <w:p w14:paraId="40D8F9B4" w14:textId="42BC74DB" w:rsidR="001C4C06" w:rsidRPr="001C4C06" w:rsidRDefault="001C4C06" w:rsidP="003A32AC">
      <w:pPr>
        <w:pStyle w:val="Odstavecseseznamem"/>
        <w:numPr>
          <w:ilvl w:val="0"/>
          <w:numId w:val="13"/>
        </w:numPr>
        <w:spacing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vybavení a nábytek;</w:t>
      </w:r>
    </w:p>
    <w:p w14:paraId="2ADA9B00" w14:textId="1F792060" w:rsidR="001C4C06" w:rsidRPr="001C4C06" w:rsidRDefault="001C4C06" w:rsidP="003A32AC">
      <w:pPr>
        <w:pStyle w:val="Odstavecseseznamem"/>
        <w:numPr>
          <w:ilvl w:val="0"/>
          <w:numId w:val="13"/>
        </w:numPr>
        <w:spacing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hasičská technika;</w:t>
      </w:r>
    </w:p>
    <w:p w14:paraId="0E3777B3" w14:textId="5CEEFEC2" w:rsidR="002C7332" w:rsidRDefault="001C4C06" w:rsidP="001C4C06">
      <w:pPr>
        <w:pStyle w:val="Odstavecseseznamem"/>
        <w:numPr>
          <w:ilvl w:val="0"/>
          <w:numId w:val="13"/>
        </w:numPr>
        <w:spacing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79315E">
        <w:rPr>
          <w:rFonts w:ascii="Arial" w:hAnsi="Arial" w:cs="Arial"/>
          <w:bCs/>
          <w:sz w:val="20"/>
          <w:szCs w:val="20"/>
        </w:rPr>
        <w:t>projektová dokumentace, výdaje na přípravné studie nebo jiné přípravné činnosti včetně stavebního dozoru</w:t>
      </w:r>
      <w:r>
        <w:rPr>
          <w:rFonts w:ascii="Arial" w:hAnsi="Arial" w:cs="Arial"/>
          <w:bCs/>
          <w:sz w:val="20"/>
          <w:szCs w:val="20"/>
        </w:rPr>
        <w:t xml:space="preserve"> vztahující se k předmětu díla.</w:t>
      </w:r>
    </w:p>
    <w:p w14:paraId="45474187" w14:textId="77777777" w:rsidR="001C4C06" w:rsidRPr="0079315E" w:rsidRDefault="001C4C06" w:rsidP="001C4C06">
      <w:pPr>
        <w:pStyle w:val="Odstavecseseznamem"/>
        <w:spacing w:after="0"/>
        <w:ind w:left="284"/>
        <w:contextualSpacing w:val="0"/>
        <w:rPr>
          <w:rFonts w:ascii="Arial" w:hAnsi="Arial" w:cs="Arial"/>
          <w:bCs/>
          <w:sz w:val="20"/>
          <w:szCs w:val="20"/>
        </w:rPr>
      </w:pPr>
    </w:p>
    <w:p w14:paraId="47F752E4" w14:textId="77777777" w:rsidR="00E00114" w:rsidRPr="00E00114" w:rsidRDefault="00E00114" w:rsidP="00AB120A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0114">
        <w:rPr>
          <w:rFonts w:ascii="Arial" w:hAnsi="Arial" w:cs="Arial"/>
          <w:b/>
          <w:sz w:val="24"/>
          <w:szCs w:val="24"/>
          <w:u w:val="single"/>
        </w:rPr>
        <w:t>Celková vyčleněná částka z rozpočtu Zlínského kraje:</w:t>
      </w:r>
    </w:p>
    <w:p w14:paraId="7633C680" w14:textId="16C0E169" w:rsidR="00E00114" w:rsidRPr="00E00114" w:rsidRDefault="003A32AC" w:rsidP="002113C2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00114" w:rsidRPr="00E00114">
        <w:rPr>
          <w:rFonts w:ascii="Arial" w:hAnsi="Arial" w:cs="Arial"/>
          <w:b/>
          <w:sz w:val="20"/>
          <w:szCs w:val="20"/>
        </w:rPr>
        <w:t> </w:t>
      </w:r>
      <w:r w:rsidR="00FF1E90">
        <w:rPr>
          <w:rFonts w:ascii="Arial" w:hAnsi="Arial" w:cs="Arial"/>
          <w:b/>
          <w:sz w:val="20"/>
          <w:szCs w:val="20"/>
        </w:rPr>
        <w:t>400</w:t>
      </w:r>
      <w:r w:rsidR="00E00114" w:rsidRPr="00E00114">
        <w:rPr>
          <w:rFonts w:ascii="Arial" w:hAnsi="Arial" w:cs="Arial"/>
          <w:b/>
          <w:sz w:val="20"/>
          <w:szCs w:val="20"/>
        </w:rPr>
        <w:t> 000 Kč</w:t>
      </w:r>
    </w:p>
    <w:p w14:paraId="3B530CE5" w14:textId="64BE4883" w:rsidR="00E45E1A" w:rsidRDefault="00E45E1A" w:rsidP="007A7B0D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5E1A">
        <w:rPr>
          <w:rFonts w:ascii="Arial" w:hAnsi="Arial" w:cs="Arial"/>
          <w:b/>
          <w:sz w:val="24"/>
          <w:szCs w:val="24"/>
          <w:u w:val="single"/>
        </w:rPr>
        <w:t xml:space="preserve">Systém vyhodnocení žádostí o </w:t>
      </w:r>
      <w:r w:rsidR="00DA69D4">
        <w:rPr>
          <w:rFonts w:ascii="Arial" w:hAnsi="Arial" w:cs="Arial"/>
          <w:b/>
          <w:sz w:val="24"/>
          <w:szCs w:val="24"/>
          <w:u w:val="single"/>
        </w:rPr>
        <w:t>dotaci</w:t>
      </w:r>
      <w:r w:rsidR="00DA69D4" w:rsidRPr="00E45E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5E1A">
        <w:rPr>
          <w:rFonts w:ascii="Arial" w:hAnsi="Arial" w:cs="Arial"/>
          <w:b/>
          <w:sz w:val="24"/>
          <w:szCs w:val="24"/>
          <w:u w:val="single"/>
        </w:rPr>
        <w:t>a určení jejich pořadí:</w:t>
      </w:r>
    </w:p>
    <w:p w14:paraId="7C227259" w14:textId="77777777" w:rsidR="00760244" w:rsidRPr="00760244" w:rsidRDefault="00760244" w:rsidP="006163E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60244">
        <w:rPr>
          <w:rFonts w:ascii="Arial" w:hAnsi="Arial" w:cs="Arial"/>
          <w:b/>
          <w:sz w:val="20"/>
          <w:szCs w:val="20"/>
        </w:rPr>
        <w:t>Vyhodnocovací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4"/>
        <w:gridCol w:w="1320"/>
      </w:tblGrid>
      <w:tr w:rsidR="00463443" w14:paraId="59AF6688" w14:textId="77777777" w:rsidTr="004D1B5B">
        <w:trPr>
          <w:trHeight w:val="372"/>
        </w:trPr>
        <w:tc>
          <w:tcPr>
            <w:tcW w:w="7014" w:type="dxa"/>
            <w:shd w:val="clear" w:color="auto" w:fill="A6A6A6" w:themeFill="background1" w:themeFillShade="A6"/>
          </w:tcPr>
          <w:p w14:paraId="5089B345" w14:textId="77777777" w:rsidR="00463443" w:rsidRPr="00536AE9" w:rsidRDefault="00463443" w:rsidP="00B87877">
            <w:pPr>
              <w:tabs>
                <w:tab w:val="left" w:pos="59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AE9">
              <w:rPr>
                <w:rFonts w:ascii="Arial" w:hAnsi="Arial" w:cs="Arial"/>
                <w:b/>
                <w:sz w:val="20"/>
                <w:szCs w:val="20"/>
              </w:rPr>
              <w:t>Oddíl</w:t>
            </w:r>
            <w:r w:rsidR="00B878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320" w:type="dxa"/>
            <w:shd w:val="clear" w:color="auto" w:fill="A6A6A6" w:themeFill="background1" w:themeFillShade="A6"/>
          </w:tcPr>
          <w:p w14:paraId="4DAF507B" w14:textId="77777777" w:rsidR="00463443" w:rsidRPr="00536AE9" w:rsidRDefault="00463443" w:rsidP="001D5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E9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</w:tc>
      </w:tr>
      <w:tr w:rsidR="00463443" w:rsidRPr="00525FDA" w14:paraId="3AF33C23" w14:textId="77777777" w:rsidTr="008C0493">
        <w:trPr>
          <w:trHeight w:val="372"/>
        </w:trPr>
        <w:tc>
          <w:tcPr>
            <w:tcW w:w="7014" w:type="dxa"/>
            <w:shd w:val="clear" w:color="auto" w:fill="D9D9D9" w:themeFill="background1" w:themeFillShade="D9"/>
            <w:vAlign w:val="center"/>
          </w:tcPr>
          <w:p w14:paraId="38FD662B" w14:textId="77777777" w:rsidR="00463443" w:rsidRPr="00463443" w:rsidRDefault="00463443" w:rsidP="00463443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3443">
              <w:rPr>
                <w:rFonts w:ascii="Arial" w:hAnsi="Arial" w:cs="Arial"/>
                <w:b/>
                <w:sz w:val="20"/>
                <w:szCs w:val="20"/>
              </w:rPr>
              <w:t>Význam projektu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C4555A3" w14:textId="77777777" w:rsidR="00463443" w:rsidRPr="00525FDA" w:rsidRDefault="00463443" w:rsidP="00525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FDA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463443" w14:paraId="01EC541C" w14:textId="77777777" w:rsidTr="00CD4F56">
        <w:trPr>
          <w:trHeight w:val="592"/>
        </w:trPr>
        <w:tc>
          <w:tcPr>
            <w:tcW w:w="7014" w:type="dxa"/>
          </w:tcPr>
          <w:p w14:paraId="2056D02D" w14:textId="588DBBD6" w:rsidR="00463443" w:rsidRPr="00760D1C" w:rsidRDefault="00277EB8" w:rsidP="00850DFC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/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5F39A9">
              <w:rPr>
                <w:rFonts w:ascii="Arial" w:hAnsi="Arial" w:cs="Arial"/>
                <w:sz w:val="20"/>
              </w:rPr>
              <w:t xml:space="preserve">odnotí se komplexnost </w:t>
            </w:r>
            <w:r w:rsidR="00850DFC">
              <w:rPr>
                <w:rFonts w:ascii="Arial" w:hAnsi="Arial" w:cs="Arial"/>
                <w:sz w:val="20"/>
              </w:rPr>
              <w:t xml:space="preserve">řešení obnovy objektu hasičské zbrojnice směřující k zajištění činnosti </w:t>
            </w:r>
            <w:r w:rsidRPr="005F39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SDH</w:t>
            </w:r>
            <w:r w:rsidR="00F4592C">
              <w:rPr>
                <w:rFonts w:ascii="Arial" w:hAnsi="Arial" w:cs="Arial"/>
                <w:sz w:val="20"/>
              </w:rPr>
              <w:t xml:space="preserve"> (JPO)</w:t>
            </w:r>
            <w:r w:rsidRPr="005F39A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20" w:type="dxa"/>
          </w:tcPr>
          <w:p w14:paraId="3D7D106F" w14:textId="77777777" w:rsidR="00463443" w:rsidRDefault="00463443" w:rsidP="00760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63443" w14:paraId="1782D4EB" w14:textId="77777777" w:rsidTr="00CD4F56">
        <w:trPr>
          <w:trHeight w:val="628"/>
        </w:trPr>
        <w:tc>
          <w:tcPr>
            <w:tcW w:w="7014" w:type="dxa"/>
          </w:tcPr>
          <w:p w14:paraId="62636B38" w14:textId="44B3A206" w:rsidR="00463443" w:rsidRPr="00760D1C" w:rsidRDefault="00277EB8" w:rsidP="00C86714">
            <w:pPr>
              <w:pStyle w:val="Odstavecseseznamem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4"/>
              </w:rPr>
              <w:t>n</w:t>
            </w:r>
            <w:r w:rsidRPr="005F39A9">
              <w:rPr>
                <w:rFonts w:ascii="Arial" w:hAnsi="Arial"/>
                <w:sz w:val="20"/>
                <w:szCs w:val="24"/>
              </w:rPr>
              <w:t>avrhované výdaje jsou nezbytné, přiměřené a efektivní pro realizaci projektu.</w:t>
            </w:r>
          </w:p>
        </w:tc>
        <w:tc>
          <w:tcPr>
            <w:tcW w:w="1320" w:type="dxa"/>
          </w:tcPr>
          <w:p w14:paraId="1B153444" w14:textId="77777777" w:rsidR="00463443" w:rsidRDefault="00463443" w:rsidP="00760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63443" w14:paraId="4EB656F8" w14:textId="77777777" w:rsidTr="00CD4F56">
        <w:trPr>
          <w:trHeight w:val="861"/>
        </w:trPr>
        <w:tc>
          <w:tcPr>
            <w:tcW w:w="7014" w:type="dxa"/>
          </w:tcPr>
          <w:p w14:paraId="112F0867" w14:textId="1C2C1C6C" w:rsidR="00463443" w:rsidRPr="00760D1C" w:rsidRDefault="00277EB8" w:rsidP="00850DFC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4"/>
              </w:rPr>
              <w:t>c</w:t>
            </w:r>
            <w:r w:rsidRPr="005F39A9">
              <w:rPr>
                <w:rFonts w:ascii="Arial" w:hAnsi="Arial"/>
                <w:sz w:val="20"/>
                <w:szCs w:val="24"/>
              </w:rPr>
              <w:t>ílov</w:t>
            </w:r>
            <w:r w:rsidR="00850DFC">
              <w:rPr>
                <w:rFonts w:ascii="Arial" w:hAnsi="Arial"/>
                <w:sz w:val="20"/>
                <w:szCs w:val="24"/>
              </w:rPr>
              <w:t>á</w:t>
            </w:r>
            <w:r w:rsidRPr="005F39A9">
              <w:rPr>
                <w:rFonts w:ascii="Arial" w:hAnsi="Arial"/>
                <w:sz w:val="20"/>
                <w:szCs w:val="24"/>
              </w:rPr>
              <w:t xml:space="preserve"> skupin</w:t>
            </w:r>
            <w:r w:rsidR="00850DFC">
              <w:rPr>
                <w:rFonts w:ascii="Arial" w:hAnsi="Arial"/>
                <w:sz w:val="20"/>
                <w:szCs w:val="24"/>
              </w:rPr>
              <w:t>a je vysoká</w:t>
            </w:r>
            <w:r w:rsidRPr="005F39A9">
              <w:rPr>
                <w:rFonts w:ascii="Arial" w:hAnsi="Arial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t>– hodnotí se počet členů SDH k celkovému počtu obyvatel.</w:t>
            </w:r>
          </w:p>
        </w:tc>
        <w:tc>
          <w:tcPr>
            <w:tcW w:w="1320" w:type="dxa"/>
          </w:tcPr>
          <w:p w14:paraId="54620067" w14:textId="77777777" w:rsidR="00463443" w:rsidRDefault="00463443" w:rsidP="00760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63443" w14:paraId="1DEB8EFF" w14:textId="77777777" w:rsidTr="008C0493">
        <w:trPr>
          <w:trHeight w:val="429"/>
        </w:trPr>
        <w:tc>
          <w:tcPr>
            <w:tcW w:w="7014" w:type="dxa"/>
            <w:shd w:val="clear" w:color="auto" w:fill="D9D9D9" w:themeFill="background1" w:themeFillShade="D9"/>
            <w:vAlign w:val="center"/>
          </w:tcPr>
          <w:p w14:paraId="443342FB" w14:textId="41BA27BE" w:rsidR="00463443" w:rsidRPr="004D1B5B" w:rsidRDefault="00277EB8" w:rsidP="00C86714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Specifická kritéria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D9D7DAF" w14:textId="53181858" w:rsidR="00463443" w:rsidRPr="00C86714" w:rsidRDefault="004A4625" w:rsidP="00760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86714" w:rsidRPr="00C8671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63443" w14:paraId="088B9600" w14:textId="77777777" w:rsidTr="008C0493">
        <w:tc>
          <w:tcPr>
            <w:tcW w:w="7014" w:type="dxa"/>
            <w:vAlign w:val="center"/>
          </w:tcPr>
          <w:p w14:paraId="70D9A02E" w14:textId="471DF63B" w:rsidR="00463443" w:rsidRPr="001156CB" w:rsidRDefault="006D7892" w:rsidP="00C050DB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je vedena jako JPO 3</w:t>
            </w:r>
            <w:r w:rsidR="00F45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0" w:type="dxa"/>
            <w:vAlign w:val="center"/>
          </w:tcPr>
          <w:p w14:paraId="67E2F2DA" w14:textId="66A0EF38" w:rsidR="00463443" w:rsidRDefault="004A4625" w:rsidP="00525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634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6714" w14:paraId="4844A447" w14:textId="77777777" w:rsidTr="007A7B0D">
        <w:trPr>
          <w:trHeight w:val="423"/>
        </w:trPr>
        <w:tc>
          <w:tcPr>
            <w:tcW w:w="7014" w:type="dxa"/>
            <w:shd w:val="clear" w:color="auto" w:fill="A6A6A6" w:themeFill="background1" w:themeFillShade="A6"/>
          </w:tcPr>
          <w:p w14:paraId="0A3C5236" w14:textId="77777777" w:rsidR="00C86714" w:rsidRPr="000B2EAA" w:rsidRDefault="00C86714" w:rsidP="00C86714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 xml:space="preserve">Maximální </w:t>
            </w:r>
            <w:r>
              <w:rPr>
                <w:rFonts w:ascii="Arial" w:hAnsi="Arial"/>
                <w:b/>
                <w:sz w:val="20"/>
              </w:rPr>
              <w:t>počet bodů</w:t>
            </w:r>
          </w:p>
        </w:tc>
        <w:tc>
          <w:tcPr>
            <w:tcW w:w="1320" w:type="dxa"/>
            <w:shd w:val="clear" w:color="auto" w:fill="A6A6A6" w:themeFill="background1" w:themeFillShade="A6"/>
          </w:tcPr>
          <w:p w14:paraId="472A9937" w14:textId="77777777" w:rsidR="00C86714" w:rsidRPr="000B2EAA" w:rsidRDefault="00C86714" w:rsidP="00C86714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0B2EAA">
              <w:rPr>
                <w:rFonts w:ascii="Arial" w:hAnsi="Arial"/>
                <w:b/>
                <w:sz w:val="20"/>
              </w:rPr>
              <w:t>100</w:t>
            </w:r>
          </w:p>
        </w:tc>
      </w:tr>
    </w:tbl>
    <w:p w14:paraId="0C5F14B5" w14:textId="77777777" w:rsidR="000D119E" w:rsidRDefault="00241784" w:rsidP="007A7B0D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AA2039" w14:textId="77777777" w:rsidR="00760755" w:rsidRDefault="00760755" w:rsidP="00760755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Při hodnocení žádostí bude postupováno následovně:</w:t>
      </w:r>
    </w:p>
    <w:p w14:paraId="37A2F496" w14:textId="77777777" w:rsidR="00760755" w:rsidRDefault="00760755" w:rsidP="002113C2">
      <w:pPr>
        <w:widowControl w:val="0"/>
        <w:numPr>
          <w:ilvl w:val="0"/>
          <w:numId w:val="19"/>
        </w:numPr>
        <w:tabs>
          <w:tab w:val="clear" w:pos="757"/>
          <w:tab w:val="num" w:pos="0"/>
        </w:tabs>
        <w:spacing w:after="0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každému</w:t>
      </w:r>
      <w:r w:rsidRPr="00726786">
        <w:rPr>
          <w:rFonts w:ascii="Arial" w:hAnsi="Arial"/>
          <w:sz w:val="20"/>
        </w:rPr>
        <w:t xml:space="preserve"> krit</w:t>
      </w:r>
      <w:r>
        <w:rPr>
          <w:rFonts w:ascii="Arial" w:hAnsi="Arial"/>
          <w:sz w:val="20"/>
        </w:rPr>
        <w:t>ériu je určen počet bodů, který bude žádosti udělen v případě odpovědi na toto kritérium „ano“;</w:t>
      </w:r>
    </w:p>
    <w:p w14:paraId="018DFC15" w14:textId="77777777" w:rsidR="00760755" w:rsidRPr="00726786" w:rsidRDefault="00760755" w:rsidP="002113C2">
      <w:pPr>
        <w:widowControl w:val="0"/>
        <w:numPr>
          <w:ilvl w:val="0"/>
          <w:numId w:val="20"/>
        </w:numPr>
        <w:tabs>
          <w:tab w:val="clear" w:pos="757"/>
          <w:tab w:val="num" w:pos="0"/>
        </w:tabs>
        <w:spacing w:after="0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</w:t>
      </w:r>
      <w:r w:rsidRPr="00726786">
        <w:rPr>
          <w:rFonts w:ascii="Arial" w:hAnsi="Arial"/>
          <w:sz w:val="20"/>
        </w:rPr>
        <w:t> případě odpovědi „ne“ nebude žádosti přidělen žádný bod</w:t>
      </w:r>
      <w:r>
        <w:rPr>
          <w:rFonts w:ascii="Arial" w:hAnsi="Arial"/>
          <w:sz w:val="20"/>
        </w:rPr>
        <w:t>;</w:t>
      </w:r>
    </w:p>
    <w:p w14:paraId="3F0C6016" w14:textId="77777777" w:rsidR="00760755" w:rsidRDefault="00760755" w:rsidP="002113C2">
      <w:pPr>
        <w:widowControl w:val="0"/>
        <w:numPr>
          <w:ilvl w:val="0"/>
          <w:numId w:val="21"/>
        </w:numPr>
        <w:tabs>
          <w:tab w:val="clear" w:pos="757"/>
          <w:tab w:val="num" w:pos="0"/>
        </w:tabs>
        <w:spacing w:after="360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</w:t>
      </w:r>
      <w:r w:rsidRPr="00726786">
        <w:rPr>
          <w:rFonts w:ascii="Arial" w:hAnsi="Arial"/>
          <w:sz w:val="20"/>
        </w:rPr>
        <w:t> případě, že kritérium bude naplněno</w:t>
      </w:r>
      <w:r>
        <w:rPr>
          <w:rFonts w:ascii="Arial" w:hAnsi="Arial"/>
          <w:sz w:val="20"/>
        </w:rPr>
        <w:t xml:space="preserve"> pouze</w:t>
      </w:r>
      <w:r w:rsidRPr="00726786">
        <w:rPr>
          <w:rFonts w:ascii="Arial" w:hAnsi="Arial"/>
          <w:sz w:val="20"/>
        </w:rPr>
        <w:t xml:space="preserve"> částečně</w:t>
      </w:r>
      <w:r>
        <w:rPr>
          <w:rFonts w:ascii="Arial" w:hAnsi="Arial"/>
          <w:sz w:val="20"/>
        </w:rPr>
        <w:t xml:space="preserve"> (tj. odpověď na toto kritérium bude „ano - částečně“)</w:t>
      </w:r>
      <w:r w:rsidRPr="00726786">
        <w:rPr>
          <w:rFonts w:ascii="Arial" w:hAnsi="Arial"/>
          <w:sz w:val="20"/>
        </w:rPr>
        <w:t>, bude žádosti přidělen poloviční počet bodů</w:t>
      </w:r>
      <w:r>
        <w:rPr>
          <w:rFonts w:ascii="Arial" w:hAnsi="Arial"/>
          <w:sz w:val="20"/>
        </w:rPr>
        <w:t xml:space="preserve"> určených danému kritériu</w:t>
      </w:r>
      <w:r w:rsidRPr="00726786">
        <w:rPr>
          <w:rFonts w:ascii="Arial" w:hAnsi="Arial"/>
          <w:sz w:val="20"/>
        </w:rPr>
        <w:t>.</w:t>
      </w:r>
    </w:p>
    <w:p w14:paraId="74413936" w14:textId="58D63539" w:rsidR="006D0EB3" w:rsidRDefault="006D0EB3" w:rsidP="006D0EB3">
      <w:pPr>
        <w:widowControl w:val="0"/>
        <w:spacing w:after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Při rovnosti bodů bude upřednostněna žádost</w:t>
      </w:r>
      <w:r w:rsidR="000A68C2">
        <w:rPr>
          <w:rFonts w:ascii="Arial" w:hAnsi="Arial"/>
          <w:sz w:val="20"/>
        </w:rPr>
        <w:t xml:space="preserve"> s dřívějším datem příjmu žádosti</w:t>
      </w:r>
      <w:r>
        <w:rPr>
          <w:rFonts w:ascii="Arial" w:hAnsi="Arial"/>
          <w:sz w:val="20"/>
        </w:rPr>
        <w:t>.</w:t>
      </w:r>
    </w:p>
    <w:p w14:paraId="58CEF725" w14:textId="76B73C83" w:rsidR="00760755" w:rsidRDefault="00181461" w:rsidP="00760755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Lhůta pro </w:t>
      </w:r>
      <w:r w:rsidR="00FA1C22">
        <w:rPr>
          <w:rFonts w:ascii="Arial" w:hAnsi="Arial" w:cs="Arial"/>
          <w:b/>
          <w:sz w:val="24"/>
          <w:szCs w:val="24"/>
          <w:u w:val="single"/>
        </w:rPr>
        <w:t>p</w:t>
      </w:r>
      <w:r w:rsidR="009D71A6">
        <w:rPr>
          <w:rFonts w:ascii="Arial" w:hAnsi="Arial" w:cs="Arial"/>
          <w:b/>
          <w:sz w:val="24"/>
          <w:szCs w:val="24"/>
          <w:u w:val="single"/>
        </w:rPr>
        <w:t>odání</w:t>
      </w:r>
      <w:r w:rsidR="00FA1C22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="00760755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EC32DE" w14:textId="1A354586" w:rsidR="00760755" w:rsidRDefault="00760755" w:rsidP="000C21D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může předložit </w:t>
      </w:r>
      <w:r w:rsidR="0021204F">
        <w:rPr>
          <w:rFonts w:ascii="Arial" w:hAnsi="Arial" w:cs="Arial"/>
          <w:sz w:val="20"/>
          <w:szCs w:val="20"/>
        </w:rPr>
        <w:t xml:space="preserve">pouze jednu </w:t>
      </w:r>
      <w:r>
        <w:rPr>
          <w:rFonts w:ascii="Arial" w:hAnsi="Arial" w:cs="Arial"/>
          <w:sz w:val="20"/>
          <w:szCs w:val="20"/>
        </w:rPr>
        <w:t xml:space="preserve">žádost o </w:t>
      </w:r>
      <w:r w:rsidR="00DA69D4">
        <w:rPr>
          <w:rFonts w:ascii="Arial" w:hAnsi="Arial" w:cs="Arial"/>
          <w:sz w:val="20"/>
          <w:szCs w:val="20"/>
        </w:rPr>
        <w:t xml:space="preserve">dotaci </w:t>
      </w:r>
      <w:r w:rsidR="000C21D3">
        <w:rPr>
          <w:rFonts w:ascii="Arial" w:hAnsi="Arial" w:cs="Arial"/>
          <w:sz w:val="20"/>
          <w:szCs w:val="20"/>
        </w:rPr>
        <w:t xml:space="preserve">z </w:t>
      </w:r>
      <w:r w:rsidR="00C050DB">
        <w:rPr>
          <w:rFonts w:ascii="Arial" w:hAnsi="Arial" w:cs="Arial"/>
          <w:sz w:val="20"/>
          <w:szCs w:val="20"/>
        </w:rPr>
        <w:t>P</w:t>
      </w:r>
      <w:r w:rsidR="000C21D3" w:rsidRPr="000C21D3">
        <w:rPr>
          <w:rFonts w:ascii="Arial" w:hAnsi="Arial" w:cs="Arial"/>
          <w:sz w:val="20"/>
          <w:szCs w:val="20"/>
        </w:rPr>
        <w:t xml:space="preserve">rogramu </w:t>
      </w:r>
      <w:r w:rsidR="001C4C06">
        <w:rPr>
          <w:rFonts w:ascii="Arial" w:hAnsi="Arial" w:cs="Arial"/>
          <w:sz w:val="20"/>
          <w:szCs w:val="20"/>
        </w:rPr>
        <w:t xml:space="preserve">obnovy objektů hasičských zbrojnic </w:t>
      </w:r>
      <w:r w:rsidR="000C21D3">
        <w:rPr>
          <w:rFonts w:ascii="Arial" w:hAnsi="Arial" w:cs="Arial"/>
          <w:sz w:val="20"/>
          <w:szCs w:val="20"/>
        </w:rPr>
        <w:t>v</w:t>
      </w:r>
      <w:r w:rsidR="00181461">
        <w:rPr>
          <w:rFonts w:ascii="Arial" w:hAnsi="Arial" w:cs="Arial"/>
          <w:sz w:val="20"/>
          <w:szCs w:val="20"/>
        </w:rPr>
        <w:t>e</w:t>
      </w:r>
      <w:r w:rsidR="000C21D3">
        <w:rPr>
          <w:rFonts w:ascii="Arial" w:hAnsi="Arial" w:cs="Arial"/>
          <w:sz w:val="20"/>
          <w:szCs w:val="20"/>
        </w:rPr>
        <w:t> </w:t>
      </w:r>
      <w:r w:rsidR="00181461">
        <w:rPr>
          <w:rFonts w:ascii="Arial" w:hAnsi="Arial" w:cs="Arial"/>
          <w:sz w:val="20"/>
          <w:szCs w:val="20"/>
        </w:rPr>
        <w:t>lhůtě</w:t>
      </w:r>
      <w:r w:rsidR="000C21D3">
        <w:rPr>
          <w:rFonts w:ascii="Arial" w:hAnsi="Arial" w:cs="Arial"/>
          <w:sz w:val="20"/>
          <w:szCs w:val="20"/>
        </w:rPr>
        <w:t>:</w:t>
      </w:r>
    </w:p>
    <w:p w14:paraId="7E681BC0" w14:textId="6801E2AE" w:rsidR="000C21D3" w:rsidRDefault="000C21D3" w:rsidP="000C21D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0C21D3">
        <w:rPr>
          <w:rFonts w:ascii="Arial" w:hAnsi="Arial" w:cs="Arial"/>
          <w:b/>
          <w:sz w:val="20"/>
          <w:szCs w:val="20"/>
        </w:rPr>
        <w:t xml:space="preserve">d </w:t>
      </w:r>
      <w:r w:rsidR="00FF1E90">
        <w:rPr>
          <w:rFonts w:ascii="Arial" w:hAnsi="Arial" w:cs="Arial"/>
          <w:b/>
          <w:sz w:val="20"/>
          <w:szCs w:val="20"/>
        </w:rPr>
        <w:t>13</w:t>
      </w:r>
      <w:r w:rsidR="003D7DD6">
        <w:rPr>
          <w:rFonts w:ascii="Arial" w:hAnsi="Arial" w:cs="Arial"/>
          <w:b/>
          <w:sz w:val="20"/>
          <w:szCs w:val="20"/>
        </w:rPr>
        <w:t>.</w:t>
      </w:r>
      <w:r w:rsidRPr="000C21D3">
        <w:rPr>
          <w:rFonts w:ascii="Arial" w:hAnsi="Arial" w:cs="Arial"/>
          <w:b/>
          <w:sz w:val="20"/>
          <w:szCs w:val="20"/>
        </w:rPr>
        <w:t xml:space="preserve"> </w:t>
      </w:r>
      <w:r w:rsidR="00FF1E90">
        <w:rPr>
          <w:rFonts w:ascii="Arial" w:hAnsi="Arial" w:cs="Arial"/>
          <w:b/>
          <w:sz w:val="20"/>
          <w:szCs w:val="20"/>
        </w:rPr>
        <w:t>8</w:t>
      </w:r>
      <w:r w:rsidRPr="000C21D3">
        <w:rPr>
          <w:rFonts w:ascii="Arial" w:hAnsi="Arial" w:cs="Arial"/>
          <w:b/>
          <w:sz w:val="20"/>
          <w:szCs w:val="20"/>
        </w:rPr>
        <w:t xml:space="preserve">. 2015 do </w:t>
      </w:r>
      <w:r w:rsidR="00FF1E90">
        <w:rPr>
          <w:rFonts w:ascii="Arial" w:hAnsi="Arial" w:cs="Arial"/>
          <w:b/>
          <w:sz w:val="20"/>
          <w:szCs w:val="20"/>
        </w:rPr>
        <w:t>2</w:t>
      </w:r>
      <w:r w:rsidR="003D7DD6">
        <w:rPr>
          <w:rFonts w:ascii="Arial" w:hAnsi="Arial" w:cs="Arial"/>
          <w:b/>
          <w:sz w:val="20"/>
          <w:szCs w:val="20"/>
        </w:rPr>
        <w:t>4</w:t>
      </w:r>
      <w:r w:rsidRPr="005B7478">
        <w:rPr>
          <w:rFonts w:ascii="Arial" w:hAnsi="Arial" w:cs="Arial"/>
          <w:b/>
          <w:sz w:val="20"/>
          <w:szCs w:val="20"/>
        </w:rPr>
        <w:t xml:space="preserve">. </w:t>
      </w:r>
      <w:r w:rsidR="003D7DD6">
        <w:rPr>
          <w:rFonts w:ascii="Arial" w:hAnsi="Arial" w:cs="Arial"/>
          <w:b/>
          <w:sz w:val="20"/>
          <w:szCs w:val="20"/>
        </w:rPr>
        <w:t>8</w:t>
      </w:r>
      <w:r w:rsidR="005B7478" w:rsidRPr="005B7478">
        <w:rPr>
          <w:rFonts w:ascii="Arial" w:hAnsi="Arial" w:cs="Arial"/>
          <w:b/>
          <w:sz w:val="20"/>
          <w:szCs w:val="20"/>
        </w:rPr>
        <w:t>.</w:t>
      </w:r>
      <w:r w:rsidRPr="005B7478">
        <w:rPr>
          <w:rFonts w:ascii="Arial" w:hAnsi="Arial" w:cs="Arial"/>
          <w:b/>
          <w:sz w:val="20"/>
          <w:szCs w:val="20"/>
        </w:rPr>
        <w:t xml:space="preserve"> 2015 </w:t>
      </w:r>
      <w:r w:rsidRPr="000C21D3">
        <w:rPr>
          <w:rFonts w:ascii="Arial" w:hAnsi="Arial" w:cs="Arial"/>
          <w:b/>
          <w:sz w:val="20"/>
          <w:szCs w:val="20"/>
        </w:rPr>
        <w:t>do 12:00 hodin.</w:t>
      </w:r>
      <w:r w:rsidR="00A51A7B">
        <w:rPr>
          <w:rFonts w:ascii="Arial" w:hAnsi="Arial" w:cs="Arial"/>
          <w:b/>
          <w:sz w:val="20"/>
          <w:szCs w:val="20"/>
        </w:rPr>
        <w:t xml:space="preserve"> </w:t>
      </w:r>
    </w:p>
    <w:p w14:paraId="7AFDA249" w14:textId="0F8031A3" w:rsidR="00E25E1D" w:rsidRDefault="00E25E1D" w:rsidP="00E25E1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této lhůtě je nutné žádost doručit na adresu: Zlínský kraj, </w:t>
      </w:r>
      <w:r w:rsidR="00FF1E90">
        <w:rPr>
          <w:rFonts w:ascii="Arial" w:hAnsi="Arial" w:cs="Arial"/>
          <w:sz w:val="20"/>
          <w:szCs w:val="20"/>
        </w:rPr>
        <w:t xml:space="preserve">Krajský úřad Zlínského kraje, </w:t>
      </w:r>
      <w:r>
        <w:rPr>
          <w:rFonts w:ascii="Arial" w:hAnsi="Arial" w:cs="Arial"/>
          <w:sz w:val="20"/>
          <w:szCs w:val="20"/>
        </w:rPr>
        <w:t>Odbor strategického rozvoje kraje, třída T. Bati 21, 761 90 Zlín. Žádosti doručené po</w:t>
      </w:r>
      <w:r w:rsidR="00181461">
        <w:rPr>
          <w:rFonts w:ascii="Arial" w:hAnsi="Arial" w:cs="Arial"/>
          <w:sz w:val="20"/>
          <w:szCs w:val="20"/>
        </w:rPr>
        <w:t xml:space="preserve"> uplynutí této lhůty </w:t>
      </w:r>
      <w:r>
        <w:rPr>
          <w:rFonts w:ascii="Arial" w:hAnsi="Arial" w:cs="Arial"/>
          <w:sz w:val="20"/>
          <w:szCs w:val="20"/>
        </w:rPr>
        <w:t>budou automaticky zamítnuty.</w:t>
      </w:r>
    </w:p>
    <w:p w14:paraId="71CF2DE2" w14:textId="08B8EF0A" w:rsidR="005351F8" w:rsidRDefault="00181461" w:rsidP="00E25E1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Závazný vzor </w:t>
      </w:r>
      <w:r w:rsidR="00426085">
        <w:rPr>
          <w:rFonts w:ascii="Arial" w:hAnsi="Arial" w:cs="Arial"/>
          <w:sz w:val="20"/>
          <w:szCs w:val="20"/>
        </w:rPr>
        <w:t>Žádost</w:t>
      </w:r>
      <w:r>
        <w:rPr>
          <w:rFonts w:ascii="Arial" w:hAnsi="Arial" w:cs="Arial"/>
          <w:sz w:val="20"/>
          <w:szCs w:val="20"/>
        </w:rPr>
        <w:t xml:space="preserve">i o poskytnutí dotace je nedílnou součástí </w:t>
      </w:r>
      <w:r w:rsidR="00DA69D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rogramu. Program a vzor žádosti o poskytnutí dotace bude </w:t>
      </w:r>
      <w:r w:rsidR="00426085">
        <w:rPr>
          <w:rFonts w:ascii="Arial" w:hAnsi="Arial" w:cs="Arial"/>
          <w:sz w:val="20"/>
          <w:szCs w:val="20"/>
        </w:rPr>
        <w:t xml:space="preserve">v elektronické podobě zveřejněn na webových stránkách Zlínského kraje </w:t>
      </w:r>
      <w:r w:rsidR="005351F8">
        <w:rPr>
          <w:rFonts w:ascii="Arial" w:hAnsi="Arial" w:cs="Arial"/>
          <w:b/>
          <w:sz w:val="20"/>
          <w:szCs w:val="20"/>
        </w:rPr>
        <w:t xml:space="preserve">od </w:t>
      </w:r>
      <w:r w:rsidR="00FF1E90">
        <w:rPr>
          <w:rFonts w:ascii="Arial" w:hAnsi="Arial" w:cs="Arial"/>
          <w:b/>
          <w:sz w:val="20"/>
          <w:szCs w:val="20"/>
        </w:rPr>
        <w:t>14</w:t>
      </w:r>
      <w:r w:rsidR="005351F8">
        <w:rPr>
          <w:rFonts w:ascii="Arial" w:hAnsi="Arial" w:cs="Arial"/>
          <w:b/>
          <w:sz w:val="20"/>
          <w:szCs w:val="20"/>
        </w:rPr>
        <w:t xml:space="preserve">. </w:t>
      </w:r>
      <w:r w:rsidR="003D7DD6">
        <w:rPr>
          <w:rFonts w:ascii="Arial" w:hAnsi="Arial" w:cs="Arial"/>
          <w:b/>
          <w:sz w:val="20"/>
          <w:szCs w:val="20"/>
        </w:rPr>
        <w:t>7</w:t>
      </w:r>
      <w:r w:rsidR="00426085" w:rsidRPr="00426085">
        <w:rPr>
          <w:rFonts w:ascii="Arial" w:hAnsi="Arial" w:cs="Arial"/>
          <w:b/>
          <w:sz w:val="20"/>
          <w:szCs w:val="20"/>
        </w:rPr>
        <w:t>. 2</w:t>
      </w:r>
      <w:r w:rsidR="00645EDE">
        <w:rPr>
          <w:rFonts w:ascii="Arial" w:hAnsi="Arial" w:cs="Arial"/>
          <w:b/>
          <w:sz w:val="20"/>
          <w:szCs w:val="20"/>
        </w:rPr>
        <w:t>015</w:t>
      </w:r>
      <w:r w:rsidR="00426085">
        <w:rPr>
          <w:rFonts w:ascii="Arial" w:hAnsi="Arial" w:cs="Arial"/>
          <w:sz w:val="20"/>
          <w:szCs w:val="20"/>
        </w:rPr>
        <w:t>.</w:t>
      </w:r>
    </w:p>
    <w:p w14:paraId="30EB24F0" w14:textId="6DBC5DE3" w:rsidR="000C21D3" w:rsidRDefault="000C21D3" w:rsidP="000C21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Jakékoli informace ohledně vyhlášené</w:t>
      </w:r>
      <w:r w:rsidR="00FA1C22">
        <w:rPr>
          <w:rFonts w:ascii="Arial" w:hAnsi="Arial" w:cs="Arial"/>
          <w:sz w:val="20"/>
          <w:szCs w:val="20"/>
        </w:rPr>
        <w:t>ho programu</w:t>
      </w:r>
      <w:r>
        <w:rPr>
          <w:rFonts w:ascii="Arial" w:hAnsi="Arial" w:cs="Arial"/>
          <w:sz w:val="20"/>
          <w:szCs w:val="20"/>
        </w:rPr>
        <w:t xml:space="preserve"> </w:t>
      </w:r>
      <w:r w:rsidR="00F873AC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možné zaslat emailem na adresu:</w:t>
      </w:r>
    </w:p>
    <w:p w14:paraId="16346F8D" w14:textId="41F245CB" w:rsidR="000C21D3" w:rsidRPr="00B20E85" w:rsidRDefault="003D7DD6" w:rsidP="00B20E85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B20E85">
        <w:rPr>
          <w:rFonts w:ascii="Arial" w:hAnsi="Arial" w:cs="Arial"/>
          <w:sz w:val="20"/>
          <w:szCs w:val="20"/>
        </w:rPr>
        <w:t>Ing</w:t>
      </w:r>
      <w:r w:rsidR="000C21D3" w:rsidRPr="00B20E85">
        <w:rPr>
          <w:rFonts w:ascii="Arial" w:hAnsi="Arial" w:cs="Arial"/>
          <w:sz w:val="20"/>
          <w:szCs w:val="20"/>
        </w:rPr>
        <w:t xml:space="preserve">. Lenka </w:t>
      </w:r>
      <w:r w:rsidRPr="00B20E85">
        <w:rPr>
          <w:rFonts w:ascii="Arial" w:hAnsi="Arial" w:cs="Arial"/>
          <w:sz w:val="20"/>
          <w:szCs w:val="20"/>
        </w:rPr>
        <w:t>Býčková</w:t>
      </w:r>
      <w:r w:rsidR="000C21D3" w:rsidRPr="00B20E85">
        <w:rPr>
          <w:rFonts w:ascii="Arial" w:hAnsi="Arial" w:cs="Arial"/>
          <w:sz w:val="20"/>
          <w:szCs w:val="20"/>
        </w:rPr>
        <w:t xml:space="preserve">, email: </w:t>
      </w:r>
      <w:hyperlink r:id="rId7" w:history="1">
        <w:r w:rsidRPr="00B20E85">
          <w:rPr>
            <w:rStyle w:val="Hypertextovodkaz"/>
            <w:rFonts w:ascii="Arial" w:hAnsi="Arial" w:cs="Arial"/>
            <w:color w:val="auto"/>
            <w:sz w:val="20"/>
            <w:szCs w:val="20"/>
          </w:rPr>
          <w:t>lenka.byckova@kr-zlinsky.cz</w:t>
        </w:r>
      </w:hyperlink>
      <w:r w:rsidR="000C21D3" w:rsidRPr="00B20E8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,</w:t>
      </w:r>
      <w:r w:rsidR="000C21D3" w:rsidRPr="00B20E85">
        <w:rPr>
          <w:rFonts w:ascii="Arial" w:hAnsi="Arial" w:cs="Arial"/>
          <w:sz w:val="20"/>
          <w:szCs w:val="20"/>
        </w:rPr>
        <w:t xml:space="preserve"> tel.: 57</w:t>
      </w:r>
      <w:r w:rsidR="001A65A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0C21D3" w:rsidRPr="00B20E85">
        <w:rPr>
          <w:rFonts w:ascii="Arial" w:hAnsi="Arial" w:cs="Arial"/>
          <w:sz w:val="20"/>
          <w:szCs w:val="20"/>
        </w:rPr>
        <w:t> 043 423</w:t>
      </w:r>
    </w:p>
    <w:p w14:paraId="67C222F7" w14:textId="77777777" w:rsidR="00847448" w:rsidRDefault="00760755" w:rsidP="002113C2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Přílohy k</w:t>
      </w:r>
      <w:r w:rsidR="00B06A52">
        <w:rPr>
          <w:rFonts w:ascii="Arial" w:hAnsi="Arial" w:cs="Arial"/>
          <w:b/>
          <w:sz w:val="24"/>
          <w:szCs w:val="24"/>
          <w:u w:val="single"/>
        </w:rPr>
        <w:t> </w:t>
      </w:r>
      <w:r>
        <w:rPr>
          <w:rFonts w:ascii="Arial" w:hAnsi="Arial" w:cs="Arial"/>
          <w:b/>
          <w:sz w:val="24"/>
          <w:szCs w:val="24"/>
          <w:u w:val="single"/>
        </w:rPr>
        <w:t>žádosti</w:t>
      </w:r>
    </w:p>
    <w:p w14:paraId="534A47A8" w14:textId="77777777" w:rsidR="003D7DD6" w:rsidRPr="005F39A9" w:rsidRDefault="003D7DD6" w:rsidP="003D7DD6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9A9">
        <w:rPr>
          <w:rFonts w:ascii="Arial" w:hAnsi="Arial" w:cs="Arial"/>
          <w:sz w:val="20"/>
          <w:szCs w:val="20"/>
        </w:rPr>
        <w:t xml:space="preserve">Stavební povolení (opatřené doložkou právní moci), eventuálně ohlášení stavby, veřejnoprávní smlouva (opatřená doložkou účinnosti), certifikát autorizovaného inspektora, popř. územní rozhodnutí nebo územní souhlas v případě, že stavba či změna stavby další povolení či souhlas nebude vyžadovat ve smyslu zákona č. 183/2006 Sb., o územním plánování a stavebním řádu (stavební zákon). </w:t>
      </w:r>
    </w:p>
    <w:p w14:paraId="7702FF6C" w14:textId="77777777" w:rsidR="009B14F2" w:rsidRDefault="009B14F2" w:rsidP="002113C2">
      <w:pPr>
        <w:pStyle w:val="Odstavecseseznamem"/>
        <w:numPr>
          <w:ilvl w:val="0"/>
          <w:numId w:val="31"/>
        </w:numPr>
        <w:spacing w:after="100" w:afterAutospacing="1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9B14F2">
        <w:rPr>
          <w:rFonts w:ascii="Arial" w:hAnsi="Arial" w:cs="Arial"/>
          <w:sz w:val="20"/>
          <w:szCs w:val="20"/>
        </w:rPr>
        <w:t xml:space="preserve">Výpis s usnesením zastupitelstva o vyčlenění vlastních zdrojů </w:t>
      </w:r>
      <w:r>
        <w:rPr>
          <w:rFonts w:ascii="Arial" w:hAnsi="Arial" w:cs="Arial"/>
          <w:sz w:val="20"/>
          <w:szCs w:val="20"/>
        </w:rPr>
        <w:t>na zajištění realizace projektu</w:t>
      </w:r>
      <w:r w:rsidR="00D94F96">
        <w:rPr>
          <w:rFonts w:ascii="Arial" w:hAnsi="Arial" w:cs="Arial"/>
          <w:sz w:val="20"/>
          <w:szCs w:val="20"/>
        </w:rPr>
        <w:t>.</w:t>
      </w:r>
    </w:p>
    <w:p w14:paraId="490DB763" w14:textId="36B11AD2" w:rsidR="009B14F2" w:rsidRDefault="003D7DD6" w:rsidP="002113C2">
      <w:pPr>
        <w:numPr>
          <w:ilvl w:val="0"/>
          <w:numId w:val="31"/>
        </w:numPr>
        <w:autoSpaceDE w:val="0"/>
        <w:autoSpaceDN w:val="0"/>
        <w:spacing w:after="100" w:afterAutospacing="1"/>
        <w:ind w:left="284" w:hanging="284"/>
        <w:jc w:val="both"/>
        <w:rPr>
          <w:rFonts w:ascii="Arial" w:hAnsi="Arial"/>
          <w:sz w:val="20"/>
        </w:rPr>
      </w:pPr>
      <w:r w:rsidRPr="005F39A9">
        <w:rPr>
          <w:rFonts w:ascii="Arial" w:hAnsi="Arial" w:cs="Arial"/>
          <w:sz w:val="20"/>
          <w:szCs w:val="20"/>
        </w:rPr>
        <w:t xml:space="preserve">Podrobný položkový rozpočet projektu (ve kterém je nutno </w:t>
      </w:r>
      <w:r w:rsidRPr="005F39A9">
        <w:rPr>
          <w:rFonts w:ascii="Arial" w:hAnsi="Arial" w:cs="Arial"/>
          <w:b/>
          <w:sz w:val="20"/>
          <w:szCs w:val="20"/>
        </w:rPr>
        <w:t>zvýraznit výstupy projektu</w:t>
      </w:r>
      <w:r w:rsidRPr="005F39A9">
        <w:rPr>
          <w:rFonts w:ascii="Arial" w:hAnsi="Arial" w:cs="Arial"/>
          <w:sz w:val="20"/>
          <w:szCs w:val="20"/>
        </w:rPr>
        <w:t xml:space="preserve"> ve shodě s výstupy, uvedenými žádostí o poskytnutí podpory)</w:t>
      </w:r>
      <w:r w:rsidR="009B14F2">
        <w:rPr>
          <w:rFonts w:ascii="Arial" w:hAnsi="Arial"/>
          <w:sz w:val="20"/>
        </w:rPr>
        <w:t>.</w:t>
      </w:r>
    </w:p>
    <w:p w14:paraId="63ABDD42" w14:textId="44AA8C04" w:rsidR="003D7DD6" w:rsidRPr="00B20E85" w:rsidRDefault="003D7DD6" w:rsidP="002113C2">
      <w:pPr>
        <w:numPr>
          <w:ilvl w:val="0"/>
          <w:numId w:val="31"/>
        </w:numPr>
        <w:autoSpaceDE w:val="0"/>
        <w:autoSpaceDN w:val="0"/>
        <w:spacing w:after="100" w:afterAutospacing="1"/>
        <w:ind w:left="284" w:hanging="284"/>
        <w:jc w:val="both"/>
        <w:rPr>
          <w:rFonts w:ascii="Arial" w:hAnsi="Arial"/>
          <w:sz w:val="20"/>
        </w:rPr>
      </w:pPr>
      <w:r w:rsidRPr="005F39A9">
        <w:rPr>
          <w:rFonts w:ascii="Arial" w:hAnsi="Arial" w:cs="Arial"/>
          <w:sz w:val="20"/>
          <w:szCs w:val="20"/>
        </w:rPr>
        <w:t xml:space="preserve">Doklad o vlastnictví </w:t>
      </w:r>
      <w:r>
        <w:rPr>
          <w:rFonts w:ascii="Arial" w:hAnsi="Arial" w:cs="Arial"/>
          <w:sz w:val="20"/>
          <w:szCs w:val="20"/>
        </w:rPr>
        <w:t>objektu</w:t>
      </w:r>
      <w:r w:rsidR="00F11CC0">
        <w:rPr>
          <w:rFonts w:ascii="Arial" w:hAnsi="Arial" w:cs="Arial"/>
          <w:sz w:val="20"/>
          <w:szCs w:val="20"/>
        </w:rPr>
        <w:t xml:space="preserve"> (výpis z katastru nemovitostí).</w:t>
      </w:r>
    </w:p>
    <w:p w14:paraId="34BCA594" w14:textId="6A3D3049" w:rsidR="00B20E85" w:rsidRDefault="00B20E85" w:rsidP="002113C2">
      <w:pPr>
        <w:numPr>
          <w:ilvl w:val="0"/>
          <w:numId w:val="31"/>
        </w:numPr>
        <w:autoSpaceDE w:val="0"/>
        <w:autoSpaceDN w:val="0"/>
        <w:spacing w:after="100" w:afterAutospacing="1"/>
        <w:ind w:left="284" w:hanging="284"/>
        <w:jc w:val="both"/>
        <w:rPr>
          <w:rFonts w:ascii="Arial" w:hAnsi="Arial"/>
          <w:sz w:val="20"/>
        </w:rPr>
      </w:pPr>
      <w:r w:rsidRPr="005F39A9">
        <w:rPr>
          <w:rFonts w:ascii="Arial" w:hAnsi="Arial" w:cs="Arial"/>
          <w:sz w:val="20"/>
          <w:szCs w:val="20"/>
        </w:rPr>
        <w:t>Fotodokumentace současného stavu</w:t>
      </w:r>
      <w:r>
        <w:rPr>
          <w:rFonts w:ascii="Arial" w:hAnsi="Arial" w:cs="Arial"/>
          <w:sz w:val="20"/>
          <w:szCs w:val="20"/>
        </w:rPr>
        <w:t>.</w:t>
      </w:r>
    </w:p>
    <w:p w14:paraId="6111A7A9" w14:textId="77777777" w:rsidR="00EF7A32" w:rsidRDefault="00EF7A32" w:rsidP="00EF7A32">
      <w:pPr>
        <w:pStyle w:val="Odstavecseseznamem"/>
        <w:numPr>
          <w:ilvl w:val="0"/>
          <w:numId w:val="7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Předpokládaný časový harmonogram programu</w:t>
      </w:r>
    </w:p>
    <w:p w14:paraId="5384FF6D" w14:textId="7062EDC6" w:rsidR="00B20E85" w:rsidRDefault="00B20E85" w:rsidP="00B20E85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Schválení programu Radou Zlínského kraje – </w:t>
      </w:r>
      <w:r w:rsidR="00FF1E90">
        <w:rPr>
          <w:rFonts w:ascii="Arial" w:hAnsi="Arial" w:cs="Arial"/>
          <w:b/>
        </w:rPr>
        <w:t>13</w:t>
      </w:r>
      <w:r w:rsidRPr="007F5A6C">
        <w:rPr>
          <w:rFonts w:ascii="Arial" w:hAnsi="Arial" w:cs="Arial"/>
          <w:b/>
        </w:rPr>
        <w:t xml:space="preserve">. </w:t>
      </w:r>
      <w:r w:rsidR="00FF1E90">
        <w:rPr>
          <w:rFonts w:ascii="Arial" w:hAnsi="Arial" w:cs="Arial"/>
          <w:b/>
        </w:rPr>
        <w:t>7</w:t>
      </w:r>
      <w:r w:rsidRPr="007F5A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F5A6C">
        <w:rPr>
          <w:rFonts w:ascii="Arial" w:hAnsi="Arial" w:cs="Arial"/>
          <w:b/>
        </w:rPr>
        <w:t>2015</w:t>
      </w:r>
    </w:p>
    <w:p w14:paraId="60D64AA2" w14:textId="6A350C42" w:rsidR="00B20E85" w:rsidRPr="00B20E85" w:rsidRDefault="00B20E85" w:rsidP="00B2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0E85">
        <w:rPr>
          <w:rFonts w:ascii="Arial" w:hAnsi="Arial" w:cs="Arial"/>
          <w:sz w:val="20"/>
          <w:szCs w:val="20"/>
        </w:rPr>
        <w:t xml:space="preserve">Zveřejnění </w:t>
      </w:r>
      <w:r>
        <w:rPr>
          <w:rFonts w:ascii="Arial" w:hAnsi="Arial" w:cs="Arial"/>
          <w:sz w:val="20"/>
          <w:szCs w:val="20"/>
        </w:rPr>
        <w:t xml:space="preserve">programu na úřední desce kraje – </w:t>
      </w:r>
      <w:r w:rsidRPr="00B20E85">
        <w:rPr>
          <w:rFonts w:ascii="Arial" w:hAnsi="Arial" w:cs="Arial"/>
          <w:b/>
          <w:sz w:val="20"/>
          <w:szCs w:val="20"/>
        </w:rPr>
        <w:t xml:space="preserve">od </w:t>
      </w:r>
      <w:r w:rsidR="00FF1E90">
        <w:rPr>
          <w:rFonts w:ascii="Arial" w:hAnsi="Arial" w:cs="Arial"/>
          <w:b/>
          <w:sz w:val="20"/>
          <w:szCs w:val="20"/>
        </w:rPr>
        <w:t>14. 7</w:t>
      </w:r>
      <w:r w:rsidRPr="00B20E85">
        <w:rPr>
          <w:rFonts w:ascii="Arial" w:hAnsi="Arial" w:cs="Arial"/>
          <w:b/>
          <w:sz w:val="20"/>
          <w:szCs w:val="20"/>
        </w:rPr>
        <w:t xml:space="preserve">. 2015 do </w:t>
      </w:r>
      <w:r w:rsidR="00FF1E90">
        <w:rPr>
          <w:rFonts w:ascii="Arial" w:hAnsi="Arial" w:cs="Arial"/>
          <w:b/>
          <w:sz w:val="20"/>
          <w:szCs w:val="20"/>
        </w:rPr>
        <w:t>12. 8</w:t>
      </w:r>
      <w:r w:rsidRPr="00B20E85">
        <w:rPr>
          <w:rFonts w:ascii="Arial" w:hAnsi="Arial" w:cs="Arial"/>
          <w:b/>
          <w:sz w:val="20"/>
          <w:szCs w:val="20"/>
        </w:rPr>
        <w:t>. 2015</w:t>
      </w:r>
    </w:p>
    <w:p w14:paraId="7D670955" w14:textId="57B6078F" w:rsidR="00EF7A32" w:rsidRDefault="00FA1C22" w:rsidP="00EF7A3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</w:t>
      </w:r>
      <w:r w:rsidR="00CA5F1E">
        <w:rPr>
          <w:rFonts w:ascii="Arial" w:hAnsi="Arial" w:cs="Arial"/>
          <w:sz w:val="20"/>
          <w:szCs w:val="20"/>
        </w:rPr>
        <w:t xml:space="preserve"> o poskytnutí podpory</w:t>
      </w:r>
      <w:r w:rsidR="00EF7A32">
        <w:rPr>
          <w:rFonts w:ascii="Arial" w:hAnsi="Arial" w:cs="Arial"/>
          <w:sz w:val="20"/>
          <w:szCs w:val="20"/>
        </w:rPr>
        <w:t xml:space="preserve"> – </w:t>
      </w:r>
      <w:r w:rsidR="00B20E85">
        <w:rPr>
          <w:rFonts w:ascii="Arial" w:hAnsi="Arial" w:cs="Arial"/>
          <w:b/>
          <w:sz w:val="20"/>
          <w:szCs w:val="20"/>
        </w:rPr>
        <w:t>o</w:t>
      </w:r>
      <w:r w:rsidR="00B20E85" w:rsidRPr="000C21D3">
        <w:rPr>
          <w:rFonts w:ascii="Arial" w:hAnsi="Arial" w:cs="Arial"/>
          <w:b/>
          <w:sz w:val="20"/>
          <w:szCs w:val="20"/>
        </w:rPr>
        <w:t xml:space="preserve">d </w:t>
      </w:r>
      <w:r w:rsidR="00FF1E90">
        <w:rPr>
          <w:rFonts w:ascii="Arial" w:hAnsi="Arial" w:cs="Arial"/>
          <w:b/>
          <w:sz w:val="20"/>
          <w:szCs w:val="20"/>
        </w:rPr>
        <w:t>13</w:t>
      </w:r>
      <w:r w:rsidR="00B20E85">
        <w:rPr>
          <w:rFonts w:ascii="Arial" w:hAnsi="Arial" w:cs="Arial"/>
          <w:b/>
          <w:sz w:val="20"/>
          <w:szCs w:val="20"/>
        </w:rPr>
        <w:t>.</w:t>
      </w:r>
      <w:r w:rsidR="00B20E85" w:rsidRPr="000C21D3">
        <w:rPr>
          <w:rFonts w:ascii="Arial" w:hAnsi="Arial" w:cs="Arial"/>
          <w:b/>
          <w:sz w:val="20"/>
          <w:szCs w:val="20"/>
        </w:rPr>
        <w:t xml:space="preserve"> </w:t>
      </w:r>
      <w:r w:rsidR="00FF1E90">
        <w:rPr>
          <w:rFonts w:ascii="Arial" w:hAnsi="Arial" w:cs="Arial"/>
          <w:b/>
          <w:sz w:val="20"/>
          <w:szCs w:val="20"/>
        </w:rPr>
        <w:t>8</w:t>
      </w:r>
      <w:r w:rsidR="00B20E85" w:rsidRPr="000C21D3">
        <w:rPr>
          <w:rFonts w:ascii="Arial" w:hAnsi="Arial" w:cs="Arial"/>
          <w:b/>
          <w:sz w:val="20"/>
          <w:szCs w:val="20"/>
        </w:rPr>
        <w:t xml:space="preserve">. 2015 do </w:t>
      </w:r>
      <w:r w:rsidR="00FF1E90">
        <w:rPr>
          <w:rFonts w:ascii="Arial" w:hAnsi="Arial" w:cs="Arial"/>
          <w:b/>
          <w:sz w:val="20"/>
          <w:szCs w:val="20"/>
        </w:rPr>
        <w:t>2</w:t>
      </w:r>
      <w:r w:rsidR="00B20E85">
        <w:rPr>
          <w:rFonts w:ascii="Arial" w:hAnsi="Arial" w:cs="Arial"/>
          <w:b/>
          <w:sz w:val="20"/>
          <w:szCs w:val="20"/>
        </w:rPr>
        <w:t>4</w:t>
      </w:r>
      <w:r w:rsidR="00B20E85" w:rsidRPr="005B7478">
        <w:rPr>
          <w:rFonts w:ascii="Arial" w:hAnsi="Arial" w:cs="Arial"/>
          <w:b/>
          <w:sz w:val="20"/>
          <w:szCs w:val="20"/>
        </w:rPr>
        <w:t xml:space="preserve">. </w:t>
      </w:r>
      <w:r w:rsidR="00B20E85">
        <w:rPr>
          <w:rFonts w:ascii="Arial" w:hAnsi="Arial" w:cs="Arial"/>
          <w:b/>
          <w:sz w:val="20"/>
          <w:szCs w:val="20"/>
        </w:rPr>
        <w:t>8</w:t>
      </w:r>
      <w:r w:rsidR="00B20E85" w:rsidRPr="005B7478">
        <w:rPr>
          <w:rFonts w:ascii="Arial" w:hAnsi="Arial" w:cs="Arial"/>
          <w:b/>
          <w:sz w:val="20"/>
          <w:szCs w:val="20"/>
        </w:rPr>
        <w:t>. 2015</w:t>
      </w:r>
    </w:p>
    <w:p w14:paraId="74DE0094" w14:textId="411B4E27" w:rsidR="00EF7A32" w:rsidRDefault="009D71A6" w:rsidP="00EF7A3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o žádostech</w:t>
      </w:r>
      <w:r w:rsidR="00EF7A32">
        <w:rPr>
          <w:rFonts w:ascii="Arial" w:hAnsi="Arial" w:cs="Arial"/>
          <w:sz w:val="20"/>
          <w:szCs w:val="20"/>
        </w:rPr>
        <w:t xml:space="preserve"> Zastupitelstvem Zlínského kraje – </w:t>
      </w:r>
      <w:r w:rsidR="00B20E85">
        <w:rPr>
          <w:rFonts w:ascii="Arial" w:hAnsi="Arial" w:cs="Arial"/>
          <w:b/>
          <w:sz w:val="20"/>
          <w:szCs w:val="20"/>
        </w:rPr>
        <w:t>23</w:t>
      </w:r>
      <w:r w:rsidR="00EF7A32" w:rsidRPr="00EF7A32">
        <w:rPr>
          <w:rFonts w:ascii="Arial" w:hAnsi="Arial" w:cs="Arial"/>
          <w:b/>
          <w:sz w:val="20"/>
          <w:szCs w:val="20"/>
        </w:rPr>
        <w:t xml:space="preserve">. </w:t>
      </w:r>
      <w:r w:rsidR="00B20E85">
        <w:rPr>
          <w:rFonts w:ascii="Arial" w:hAnsi="Arial" w:cs="Arial"/>
          <w:b/>
          <w:sz w:val="20"/>
          <w:szCs w:val="20"/>
        </w:rPr>
        <w:t>9</w:t>
      </w:r>
      <w:r w:rsidR="00EF7A32" w:rsidRPr="00EF7A32">
        <w:rPr>
          <w:rFonts w:ascii="Arial" w:hAnsi="Arial" w:cs="Arial"/>
          <w:b/>
          <w:sz w:val="20"/>
          <w:szCs w:val="20"/>
        </w:rPr>
        <w:t>. 2015</w:t>
      </w:r>
    </w:p>
    <w:p w14:paraId="4BD73B55" w14:textId="177B7BA8" w:rsidR="00072A13" w:rsidRDefault="00EF7A32" w:rsidP="007A7B0D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Nejzazší termín pro </w:t>
      </w:r>
      <w:r w:rsidR="000A68C2">
        <w:rPr>
          <w:rFonts w:ascii="Arial" w:hAnsi="Arial" w:cs="Arial"/>
          <w:sz w:val="20"/>
          <w:szCs w:val="20"/>
        </w:rPr>
        <w:t xml:space="preserve">předložení závěrečného vyúčtování projektu </w:t>
      </w:r>
      <w:r>
        <w:rPr>
          <w:rFonts w:ascii="Arial" w:hAnsi="Arial" w:cs="Arial"/>
          <w:sz w:val="20"/>
          <w:szCs w:val="20"/>
        </w:rPr>
        <w:t xml:space="preserve">– </w:t>
      </w:r>
      <w:r w:rsidRPr="00EF7A32">
        <w:rPr>
          <w:rFonts w:ascii="Arial" w:hAnsi="Arial" w:cs="Arial"/>
          <w:b/>
          <w:sz w:val="20"/>
          <w:szCs w:val="20"/>
        </w:rPr>
        <w:t xml:space="preserve">do </w:t>
      </w:r>
      <w:r w:rsidR="00B20E85">
        <w:rPr>
          <w:rFonts w:ascii="Arial" w:hAnsi="Arial" w:cs="Arial"/>
          <w:b/>
          <w:sz w:val="20"/>
          <w:szCs w:val="20"/>
        </w:rPr>
        <w:t>15</w:t>
      </w:r>
      <w:r w:rsidRPr="00EF7A32">
        <w:rPr>
          <w:rFonts w:ascii="Arial" w:hAnsi="Arial" w:cs="Arial"/>
          <w:b/>
          <w:sz w:val="20"/>
          <w:szCs w:val="20"/>
        </w:rPr>
        <w:t>. 1</w:t>
      </w:r>
      <w:r w:rsidR="00B20E85">
        <w:rPr>
          <w:rFonts w:ascii="Arial" w:hAnsi="Arial" w:cs="Arial"/>
          <w:b/>
          <w:sz w:val="20"/>
          <w:szCs w:val="20"/>
        </w:rPr>
        <w:t>2</w:t>
      </w:r>
      <w:r w:rsidRPr="00EF7A32">
        <w:rPr>
          <w:rFonts w:ascii="Arial" w:hAnsi="Arial" w:cs="Arial"/>
          <w:b/>
          <w:sz w:val="20"/>
          <w:szCs w:val="20"/>
        </w:rPr>
        <w:t>. 2015</w:t>
      </w:r>
    </w:p>
    <w:p w14:paraId="1B0BFF80" w14:textId="77777777" w:rsidR="00072A13" w:rsidRDefault="00072A13" w:rsidP="007A7B0D">
      <w:pPr>
        <w:spacing w:after="240"/>
        <w:jc w:val="both"/>
      </w:pPr>
    </w:p>
    <w:p w14:paraId="67A4CB80" w14:textId="4B2753C2" w:rsidR="00B83649" w:rsidRDefault="00B83649" w:rsidP="00B83649">
      <w:pPr>
        <w:spacing w:after="0"/>
        <w:jc w:val="both"/>
      </w:pPr>
      <w:r>
        <w:t>Vyvěšeno:</w:t>
      </w:r>
      <w:r>
        <w:tab/>
      </w:r>
      <w:proofErr w:type="gramStart"/>
      <w:r>
        <w:t>14.7.2015</w:t>
      </w:r>
      <w:proofErr w:type="gramEnd"/>
    </w:p>
    <w:p w14:paraId="381FD99F" w14:textId="2CDE556E" w:rsidR="00B83649" w:rsidRDefault="00B83649" w:rsidP="007A7B0D">
      <w:pPr>
        <w:spacing w:after="240"/>
        <w:jc w:val="both"/>
      </w:pPr>
      <w:r>
        <w:t>Sejmuto:</w:t>
      </w:r>
      <w:r>
        <w:tab/>
      </w:r>
      <w:proofErr w:type="gramStart"/>
      <w:r>
        <w:t>13.8.2015</w:t>
      </w:r>
      <w:proofErr w:type="gramEnd"/>
    </w:p>
    <w:sectPr w:rsidR="00B83649" w:rsidSect="00944CB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55AB7" w14:textId="77777777" w:rsidR="00CD365D" w:rsidRDefault="00CD365D" w:rsidP="00944CBE">
      <w:pPr>
        <w:spacing w:after="0" w:line="240" w:lineRule="auto"/>
      </w:pPr>
      <w:r>
        <w:separator/>
      </w:r>
    </w:p>
  </w:endnote>
  <w:endnote w:type="continuationSeparator" w:id="0">
    <w:p w14:paraId="602B3CD4" w14:textId="77777777" w:rsidR="00CD365D" w:rsidRDefault="00CD365D" w:rsidP="0094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2E5DA" w14:textId="77777777" w:rsidR="00CD365D" w:rsidRDefault="00CD365D" w:rsidP="00944CBE">
      <w:pPr>
        <w:spacing w:after="0" w:line="240" w:lineRule="auto"/>
      </w:pPr>
      <w:r>
        <w:separator/>
      </w:r>
    </w:p>
  </w:footnote>
  <w:footnote w:type="continuationSeparator" w:id="0">
    <w:p w14:paraId="2A6DD909" w14:textId="77777777" w:rsidR="00CD365D" w:rsidRDefault="00CD365D" w:rsidP="0094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EB05" w14:textId="0D8E331A" w:rsidR="00944CBE" w:rsidRDefault="00944CBE">
    <w:pPr>
      <w:pStyle w:val="Zhlav"/>
    </w:pPr>
    <w:r>
      <w:rPr>
        <w:noProof/>
        <w:lang w:eastAsia="cs-CZ"/>
      </w:rPr>
      <w:drawing>
        <wp:inline distT="0" distB="0" distL="0" distR="0" wp14:anchorId="234B1CED" wp14:editId="13A17795">
          <wp:extent cx="2019300" cy="61802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Z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988" cy="62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1B0"/>
    <w:multiLevelType w:val="multilevel"/>
    <w:tmpl w:val="57D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030D35"/>
    <w:multiLevelType w:val="hybridMultilevel"/>
    <w:tmpl w:val="3D287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8904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7AE"/>
    <w:multiLevelType w:val="hybridMultilevel"/>
    <w:tmpl w:val="4498CE38"/>
    <w:lvl w:ilvl="0" w:tplc="E6B699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00BA7"/>
    <w:multiLevelType w:val="hybridMultilevel"/>
    <w:tmpl w:val="68E82494"/>
    <w:lvl w:ilvl="0" w:tplc="8C2269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8D9"/>
    <w:multiLevelType w:val="hybridMultilevel"/>
    <w:tmpl w:val="11BCCE82"/>
    <w:lvl w:ilvl="0" w:tplc="60D89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6DB"/>
    <w:multiLevelType w:val="hybridMultilevel"/>
    <w:tmpl w:val="5C9AFBF4"/>
    <w:lvl w:ilvl="0" w:tplc="41B05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76371A"/>
    <w:multiLevelType w:val="hybridMultilevel"/>
    <w:tmpl w:val="2D881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D7E50"/>
    <w:multiLevelType w:val="hybridMultilevel"/>
    <w:tmpl w:val="4E9A0396"/>
    <w:lvl w:ilvl="0" w:tplc="8C2269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E2B"/>
    <w:multiLevelType w:val="hybridMultilevel"/>
    <w:tmpl w:val="8CCE26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234C3"/>
    <w:multiLevelType w:val="hybridMultilevel"/>
    <w:tmpl w:val="3976C826"/>
    <w:lvl w:ilvl="0" w:tplc="0972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221FE"/>
    <w:multiLevelType w:val="hybridMultilevel"/>
    <w:tmpl w:val="69985582"/>
    <w:lvl w:ilvl="0" w:tplc="0405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492E"/>
    <w:multiLevelType w:val="multilevel"/>
    <w:tmpl w:val="E56AB3EE"/>
    <w:lvl w:ilvl="0">
      <w:start w:val="1"/>
      <w:numFmt w:val="decimal"/>
      <w:lvlText w:val="%1."/>
      <w:lvlJc w:val="left"/>
      <w:pPr>
        <w:tabs>
          <w:tab w:val="num" w:pos="7873"/>
        </w:tabs>
        <w:ind w:left="787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 w15:restartNumberingAfterBreak="0">
    <w:nsid w:val="2E5F3089"/>
    <w:multiLevelType w:val="multilevel"/>
    <w:tmpl w:val="875C66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A1395F"/>
    <w:multiLevelType w:val="hybridMultilevel"/>
    <w:tmpl w:val="5DF86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3101"/>
    <w:multiLevelType w:val="hybridMultilevel"/>
    <w:tmpl w:val="67A8F8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04ACF"/>
    <w:multiLevelType w:val="hybridMultilevel"/>
    <w:tmpl w:val="E4682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26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D5039"/>
    <w:multiLevelType w:val="hybridMultilevel"/>
    <w:tmpl w:val="F44A6686"/>
    <w:lvl w:ilvl="0" w:tplc="D1F67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53BF8"/>
    <w:multiLevelType w:val="multilevel"/>
    <w:tmpl w:val="4BC41C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2459F9"/>
    <w:multiLevelType w:val="hybridMultilevel"/>
    <w:tmpl w:val="7E96C302"/>
    <w:lvl w:ilvl="0" w:tplc="CF6046C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A54D4"/>
    <w:multiLevelType w:val="hybridMultilevel"/>
    <w:tmpl w:val="37A8A17E"/>
    <w:lvl w:ilvl="0" w:tplc="040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54FDF"/>
    <w:multiLevelType w:val="hybridMultilevel"/>
    <w:tmpl w:val="E564D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8FC"/>
    <w:multiLevelType w:val="hybridMultilevel"/>
    <w:tmpl w:val="81A05DF2"/>
    <w:lvl w:ilvl="0" w:tplc="0405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5E73"/>
    <w:multiLevelType w:val="hybridMultilevel"/>
    <w:tmpl w:val="1326EA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865A8D"/>
    <w:multiLevelType w:val="multilevel"/>
    <w:tmpl w:val="18828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4E3C10"/>
    <w:multiLevelType w:val="multilevel"/>
    <w:tmpl w:val="42182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CE45F8B"/>
    <w:multiLevelType w:val="hybridMultilevel"/>
    <w:tmpl w:val="88CC7FFA"/>
    <w:lvl w:ilvl="0" w:tplc="9A26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6FA5"/>
    <w:multiLevelType w:val="hybridMultilevel"/>
    <w:tmpl w:val="BD4E09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1878"/>
    <w:multiLevelType w:val="hybridMultilevel"/>
    <w:tmpl w:val="BBC87AF0"/>
    <w:lvl w:ilvl="0" w:tplc="BC3E3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B8904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3600E"/>
    <w:multiLevelType w:val="hybridMultilevel"/>
    <w:tmpl w:val="88047E00"/>
    <w:lvl w:ilvl="0" w:tplc="0405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F159B"/>
    <w:multiLevelType w:val="hybridMultilevel"/>
    <w:tmpl w:val="814A7062"/>
    <w:lvl w:ilvl="0" w:tplc="FE129D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55BAC"/>
    <w:multiLevelType w:val="hybridMultilevel"/>
    <w:tmpl w:val="3E4686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217B3"/>
    <w:multiLevelType w:val="multilevel"/>
    <w:tmpl w:val="18828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89B2B8A"/>
    <w:multiLevelType w:val="hybridMultilevel"/>
    <w:tmpl w:val="F4BA0D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FE43B8"/>
    <w:multiLevelType w:val="hybridMultilevel"/>
    <w:tmpl w:val="2F18F5AA"/>
    <w:lvl w:ilvl="0" w:tplc="3B58E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4"/>
  </w:num>
  <w:num w:numId="5">
    <w:abstractNumId w:val="29"/>
  </w:num>
  <w:num w:numId="6">
    <w:abstractNumId w:val="15"/>
  </w:num>
  <w:num w:numId="7">
    <w:abstractNumId w:val="11"/>
  </w:num>
  <w:num w:numId="8">
    <w:abstractNumId w:val="23"/>
  </w:num>
  <w:num w:numId="9">
    <w:abstractNumId w:val="31"/>
  </w:num>
  <w:num w:numId="10">
    <w:abstractNumId w:val="0"/>
  </w:num>
  <w:num w:numId="11">
    <w:abstractNumId w:val="19"/>
  </w:num>
  <w:num w:numId="12">
    <w:abstractNumId w:val="24"/>
  </w:num>
  <w:num w:numId="13">
    <w:abstractNumId w:val="30"/>
  </w:num>
  <w:num w:numId="14">
    <w:abstractNumId w:val="3"/>
  </w:num>
  <w:num w:numId="15">
    <w:abstractNumId w:val="7"/>
  </w:num>
  <w:num w:numId="16">
    <w:abstractNumId w:val="9"/>
  </w:num>
  <w:num w:numId="17">
    <w:abstractNumId w:val="33"/>
  </w:num>
  <w:num w:numId="18">
    <w:abstractNumId w:val="18"/>
  </w:num>
  <w:num w:numId="19">
    <w:abstractNumId w:val="10"/>
  </w:num>
  <w:num w:numId="20">
    <w:abstractNumId w:val="28"/>
  </w:num>
  <w:num w:numId="21">
    <w:abstractNumId w:val="21"/>
  </w:num>
  <w:num w:numId="22">
    <w:abstractNumId w:val="1"/>
  </w:num>
  <w:num w:numId="23">
    <w:abstractNumId w:val="27"/>
  </w:num>
  <w:num w:numId="24">
    <w:abstractNumId w:val="25"/>
  </w:num>
  <w:num w:numId="25">
    <w:abstractNumId w:val="5"/>
  </w:num>
  <w:num w:numId="26">
    <w:abstractNumId w:val="32"/>
  </w:num>
  <w:num w:numId="27">
    <w:abstractNumId w:val="2"/>
  </w:num>
  <w:num w:numId="28">
    <w:abstractNumId w:val="6"/>
  </w:num>
  <w:num w:numId="29">
    <w:abstractNumId w:val="14"/>
  </w:num>
  <w:num w:numId="30">
    <w:abstractNumId w:val="12"/>
  </w:num>
  <w:num w:numId="31">
    <w:abstractNumId w:val="8"/>
  </w:num>
  <w:num w:numId="32">
    <w:abstractNumId w:val="20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4"/>
    <w:rsid w:val="0000408C"/>
    <w:rsid w:val="000301FD"/>
    <w:rsid w:val="00072A13"/>
    <w:rsid w:val="000A68C2"/>
    <w:rsid w:val="000C0C48"/>
    <w:rsid w:val="000C21D3"/>
    <w:rsid w:val="000D119E"/>
    <w:rsid w:val="000D140A"/>
    <w:rsid w:val="001156CB"/>
    <w:rsid w:val="001314FA"/>
    <w:rsid w:val="001448F8"/>
    <w:rsid w:val="00147672"/>
    <w:rsid w:val="00163C21"/>
    <w:rsid w:val="00181461"/>
    <w:rsid w:val="001A3F81"/>
    <w:rsid w:val="001A65AD"/>
    <w:rsid w:val="001C4C06"/>
    <w:rsid w:val="001D587E"/>
    <w:rsid w:val="00211051"/>
    <w:rsid w:val="002113C2"/>
    <w:rsid w:val="0021204F"/>
    <w:rsid w:val="00216333"/>
    <w:rsid w:val="00241784"/>
    <w:rsid w:val="00244F8B"/>
    <w:rsid w:val="002530D2"/>
    <w:rsid w:val="002633C0"/>
    <w:rsid w:val="00277EB8"/>
    <w:rsid w:val="00286F18"/>
    <w:rsid w:val="002C7332"/>
    <w:rsid w:val="002E3640"/>
    <w:rsid w:val="003675FD"/>
    <w:rsid w:val="00370428"/>
    <w:rsid w:val="003A32AC"/>
    <w:rsid w:val="003D0BA7"/>
    <w:rsid w:val="003D19B6"/>
    <w:rsid w:val="003D7DD6"/>
    <w:rsid w:val="00425697"/>
    <w:rsid w:val="00426085"/>
    <w:rsid w:val="00463443"/>
    <w:rsid w:val="00467F6A"/>
    <w:rsid w:val="004739E6"/>
    <w:rsid w:val="00490767"/>
    <w:rsid w:val="004A4625"/>
    <w:rsid w:val="004D1B5B"/>
    <w:rsid w:val="0051115A"/>
    <w:rsid w:val="00525FDA"/>
    <w:rsid w:val="005351F8"/>
    <w:rsid w:val="00536AE9"/>
    <w:rsid w:val="005465F2"/>
    <w:rsid w:val="005A5B0F"/>
    <w:rsid w:val="005B7478"/>
    <w:rsid w:val="005C3210"/>
    <w:rsid w:val="005D2886"/>
    <w:rsid w:val="006163E2"/>
    <w:rsid w:val="00645EDE"/>
    <w:rsid w:val="00651140"/>
    <w:rsid w:val="00656098"/>
    <w:rsid w:val="006778BB"/>
    <w:rsid w:val="0068514C"/>
    <w:rsid w:val="006D0EB3"/>
    <w:rsid w:val="006D7892"/>
    <w:rsid w:val="006F1390"/>
    <w:rsid w:val="007045CE"/>
    <w:rsid w:val="00760244"/>
    <w:rsid w:val="00760755"/>
    <w:rsid w:val="00760D1C"/>
    <w:rsid w:val="007908B4"/>
    <w:rsid w:val="007910F9"/>
    <w:rsid w:val="0079315E"/>
    <w:rsid w:val="007A7B0D"/>
    <w:rsid w:val="007D3F08"/>
    <w:rsid w:val="007D74F9"/>
    <w:rsid w:val="007E51CE"/>
    <w:rsid w:val="00824B79"/>
    <w:rsid w:val="00847448"/>
    <w:rsid w:val="00850DFC"/>
    <w:rsid w:val="008643E3"/>
    <w:rsid w:val="00890D19"/>
    <w:rsid w:val="00894FD8"/>
    <w:rsid w:val="008C0493"/>
    <w:rsid w:val="008C3C86"/>
    <w:rsid w:val="00944CBE"/>
    <w:rsid w:val="00994029"/>
    <w:rsid w:val="009B14F2"/>
    <w:rsid w:val="009C4687"/>
    <w:rsid w:val="009D71A6"/>
    <w:rsid w:val="009F1E89"/>
    <w:rsid w:val="00A51A7B"/>
    <w:rsid w:val="00A80C32"/>
    <w:rsid w:val="00AA2740"/>
    <w:rsid w:val="00AB0921"/>
    <w:rsid w:val="00AB120A"/>
    <w:rsid w:val="00B06A52"/>
    <w:rsid w:val="00B20E85"/>
    <w:rsid w:val="00B56A04"/>
    <w:rsid w:val="00B665A4"/>
    <w:rsid w:val="00B83649"/>
    <w:rsid w:val="00B87877"/>
    <w:rsid w:val="00BD6FC5"/>
    <w:rsid w:val="00BE3936"/>
    <w:rsid w:val="00C050DB"/>
    <w:rsid w:val="00C10683"/>
    <w:rsid w:val="00C145FA"/>
    <w:rsid w:val="00C413EA"/>
    <w:rsid w:val="00C47505"/>
    <w:rsid w:val="00C47F33"/>
    <w:rsid w:val="00C633EE"/>
    <w:rsid w:val="00C86714"/>
    <w:rsid w:val="00CA2AA6"/>
    <w:rsid w:val="00CA5F1E"/>
    <w:rsid w:val="00CB384B"/>
    <w:rsid w:val="00CD365D"/>
    <w:rsid w:val="00CD4F56"/>
    <w:rsid w:val="00CF7E36"/>
    <w:rsid w:val="00D94F96"/>
    <w:rsid w:val="00DA69D4"/>
    <w:rsid w:val="00DC6939"/>
    <w:rsid w:val="00DC6F1B"/>
    <w:rsid w:val="00DE0C4B"/>
    <w:rsid w:val="00DF3E0B"/>
    <w:rsid w:val="00E00114"/>
    <w:rsid w:val="00E25E1D"/>
    <w:rsid w:val="00E34460"/>
    <w:rsid w:val="00E45E1A"/>
    <w:rsid w:val="00E9611A"/>
    <w:rsid w:val="00EB1C66"/>
    <w:rsid w:val="00EF7A32"/>
    <w:rsid w:val="00F11CC0"/>
    <w:rsid w:val="00F31B6C"/>
    <w:rsid w:val="00F351A0"/>
    <w:rsid w:val="00F4592C"/>
    <w:rsid w:val="00F86D94"/>
    <w:rsid w:val="00F873AC"/>
    <w:rsid w:val="00F94DED"/>
    <w:rsid w:val="00FA1C22"/>
    <w:rsid w:val="00FE6A70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8343"/>
  <w15:chartTrackingRefBased/>
  <w15:docId w15:val="{050FF043-DF57-4E64-B684-DBFB89A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D1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0C0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0C4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0C0C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0C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0C48"/>
    <w:pPr>
      <w:ind w:left="720"/>
      <w:contextualSpacing/>
    </w:pPr>
  </w:style>
  <w:style w:type="table" w:styleId="Mkatabulky">
    <w:name w:val="Table Grid"/>
    <w:basedOn w:val="Normlntabulka"/>
    <w:uiPriority w:val="39"/>
    <w:rsid w:val="00E4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21D3"/>
    <w:rPr>
      <w:color w:val="0563C1" w:themeColor="hyperlink"/>
      <w:u w:val="single"/>
    </w:rPr>
  </w:style>
  <w:style w:type="paragraph" w:customStyle="1" w:styleId="Default">
    <w:name w:val="Default"/>
    <w:rsid w:val="00DF3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050D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5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CBE"/>
  </w:style>
  <w:style w:type="paragraph" w:styleId="Zpat">
    <w:name w:val="footer"/>
    <w:basedOn w:val="Normln"/>
    <w:link w:val="ZpatChar"/>
    <w:uiPriority w:val="99"/>
    <w:unhideWhenUsed/>
    <w:rsid w:val="0094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byckova@kr-zli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Zápecová Dana</dc:creator>
  <cp:keywords/>
  <dc:description/>
  <cp:lastModifiedBy>Marek Tomáš</cp:lastModifiedBy>
  <cp:revision>4</cp:revision>
  <cp:lastPrinted>2015-06-03T08:19:00Z</cp:lastPrinted>
  <dcterms:created xsi:type="dcterms:W3CDTF">2015-07-02T13:35:00Z</dcterms:created>
  <dcterms:modified xsi:type="dcterms:W3CDTF">2015-07-20T06:50:00Z</dcterms:modified>
</cp:coreProperties>
</file>